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6F" w:rsidRPr="00C50D6F" w:rsidRDefault="00C50D6F" w:rsidP="00C50D6F">
      <w:pPr>
        <w:pStyle w:val="3"/>
        <w:spacing w:line="276" w:lineRule="auto"/>
        <w:ind w:firstLine="709"/>
        <w:jc w:val="center"/>
        <w:rPr>
          <w:szCs w:val="28"/>
        </w:rPr>
      </w:pPr>
      <w:bookmarkStart w:id="0" w:name="_GoBack"/>
      <w:bookmarkEnd w:id="0"/>
      <w:r w:rsidRPr="00C50D6F">
        <w:rPr>
          <w:szCs w:val="28"/>
        </w:rPr>
        <w:t xml:space="preserve">Извещение </w:t>
      </w:r>
    </w:p>
    <w:p w:rsidR="00C50D6F" w:rsidRPr="00C50D6F" w:rsidRDefault="00C50D6F" w:rsidP="00C50D6F">
      <w:pPr>
        <w:pStyle w:val="3"/>
        <w:spacing w:line="276" w:lineRule="auto"/>
        <w:ind w:firstLine="709"/>
        <w:jc w:val="center"/>
        <w:rPr>
          <w:szCs w:val="28"/>
        </w:rPr>
      </w:pPr>
      <w:r w:rsidRPr="00C50D6F">
        <w:rPr>
          <w:szCs w:val="28"/>
        </w:rPr>
        <w:t>о проведении аукциона по продаже земельного участка</w:t>
      </w:r>
    </w:p>
    <w:p w:rsidR="00C50D6F" w:rsidRPr="00C50D6F" w:rsidRDefault="00C50D6F" w:rsidP="00C50D6F">
      <w:pPr>
        <w:spacing w:line="276" w:lineRule="auto"/>
        <w:ind w:firstLine="709"/>
        <w:rPr>
          <w:sz w:val="28"/>
          <w:szCs w:val="28"/>
        </w:rPr>
      </w:pPr>
    </w:p>
    <w:p w:rsidR="00C50D6F" w:rsidRPr="00C50D6F" w:rsidRDefault="00C50D6F" w:rsidP="00C50D6F">
      <w:pPr>
        <w:pStyle w:val="a3"/>
        <w:numPr>
          <w:ilvl w:val="0"/>
          <w:numId w:val="5"/>
        </w:numPr>
        <w:tabs>
          <w:tab w:val="left" w:pos="-1418"/>
        </w:tabs>
        <w:spacing w:line="276" w:lineRule="auto"/>
        <w:ind w:left="0" w:right="-1" w:firstLine="709"/>
        <w:rPr>
          <w:bCs/>
          <w:iCs/>
          <w:sz w:val="28"/>
          <w:szCs w:val="28"/>
        </w:rPr>
      </w:pPr>
      <w:r w:rsidRPr="00C50D6F">
        <w:rPr>
          <w:sz w:val="28"/>
          <w:szCs w:val="28"/>
        </w:rPr>
        <w:t xml:space="preserve">Организатор аукциона – Комитет имущественных и земельных отношений администрации города Тулы (далее Комитет), </w:t>
      </w:r>
    </w:p>
    <w:p w:rsidR="00C50D6F" w:rsidRPr="00C50D6F" w:rsidRDefault="00C50D6F" w:rsidP="00C50D6F">
      <w:pPr>
        <w:pStyle w:val="a3"/>
        <w:numPr>
          <w:ilvl w:val="0"/>
          <w:numId w:val="5"/>
        </w:numPr>
        <w:tabs>
          <w:tab w:val="left" w:pos="-1418"/>
        </w:tabs>
        <w:spacing w:line="276" w:lineRule="auto"/>
        <w:ind w:left="0" w:right="-1" w:firstLine="709"/>
        <w:rPr>
          <w:bCs/>
          <w:iCs/>
          <w:sz w:val="28"/>
          <w:szCs w:val="28"/>
        </w:rPr>
      </w:pPr>
      <w:r w:rsidRPr="00C50D6F">
        <w:rPr>
          <w:sz w:val="28"/>
          <w:szCs w:val="28"/>
        </w:rPr>
        <w:t>Аукцион проводиться в соответствии с Земельным кодексом Российской Федерации</w:t>
      </w:r>
      <w:r w:rsidR="00D30199">
        <w:rPr>
          <w:sz w:val="28"/>
          <w:szCs w:val="28"/>
        </w:rPr>
        <w:t xml:space="preserve">, Федеральном законом Российской Федерации от 24.07.2002 № 101-ФЗ «Об обороте земель сельскохозяйственного назначения» </w:t>
      </w:r>
      <w:r w:rsidRPr="00C50D6F">
        <w:rPr>
          <w:sz w:val="28"/>
          <w:szCs w:val="28"/>
        </w:rPr>
        <w:t xml:space="preserve"> на основании распоряжения администрации города Тулы от </w:t>
      </w:r>
      <w:r w:rsidR="009E4747">
        <w:rPr>
          <w:sz w:val="28"/>
          <w:szCs w:val="28"/>
        </w:rPr>
        <w:t xml:space="preserve">24.08.2022                     </w:t>
      </w:r>
      <w:r w:rsidRPr="00C50D6F">
        <w:rPr>
          <w:sz w:val="28"/>
          <w:szCs w:val="28"/>
        </w:rPr>
        <w:t xml:space="preserve">№ </w:t>
      </w:r>
      <w:r w:rsidR="009E4747">
        <w:rPr>
          <w:sz w:val="28"/>
          <w:szCs w:val="28"/>
        </w:rPr>
        <w:t>1/4630-р</w:t>
      </w:r>
      <w:r w:rsidRPr="00C50D6F">
        <w:rPr>
          <w:sz w:val="28"/>
          <w:szCs w:val="28"/>
        </w:rPr>
        <w:t xml:space="preserve"> «О проведении аукциона по продаже земельного участка с кадастровым номером</w:t>
      </w:r>
      <w:r w:rsidR="00036B50">
        <w:rPr>
          <w:sz w:val="28"/>
          <w:szCs w:val="28"/>
        </w:rPr>
        <w:t xml:space="preserve"> </w:t>
      </w:r>
      <w:r w:rsidR="003B303E" w:rsidRPr="003B303E">
        <w:rPr>
          <w:sz w:val="28"/>
          <w:szCs w:val="28"/>
        </w:rPr>
        <w:t>71:14:010801:266</w:t>
      </w:r>
      <w:r w:rsidR="00D30199">
        <w:rPr>
          <w:sz w:val="28"/>
          <w:szCs w:val="28"/>
        </w:rPr>
        <w:t>».</w:t>
      </w:r>
      <w:r w:rsidRPr="00C50D6F">
        <w:rPr>
          <w:sz w:val="28"/>
          <w:szCs w:val="28"/>
        </w:rPr>
        <w:t xml:space="preserve"> </w:t>
      </w:r>
    </w:p>
    <w:p w:rsidR="00C50D6F" w:rsidRDefault="00C50D6F" w:rsidP="00C50D6F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 w:rsidRPr="00C50D6F">
        <w:rPr>
          <w:sz w:val="28"/>
          <w:szCs w:val="28"/>
        </w:rPr>
        <w:t>Аукцион является открытым по составу участников и по форме подачи предложений о цене.</w:t>
      </w:r>
    </w:p>
    <w:p w:rsidR="00D30199" w:rsidRPr="00C50D6F" w:rsidRDefault="00D30199" w:rsidP="00C50D6F">
      <w:pPr>
        <w:pStyle w:val="a3"/>
        <w:tabs>
          <w:tab w:val="left" w:pos="-1418"/>
        </w:tabs>
        <w:spacing w:line="276" w:lineRule="auto"/>
        <w:ind w:right="-1"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В аукционе не могут принимать участие иностранные граждане, иностранные юридические лица, лица без гражданства, а также юридические лица, в уставном (склад</w:t>
      </w:r>
      <w:r w:rsidR="00D86FD6">
        <w:rPr>
          <w:sz w:val="28"/>
          <w:szCs w:val="28"/>
        </w:rPr>
        <w:t xml:space="preserve">очном) капитале которых доля иностранных </w:t>
      </w:r>
      <w:r w:rsidR="00D86FD6" w:rsidRPr="00D86FD6">
        <w:rPr>
          <w:sz w:val="28"/>
          <w:szCs w:val="28"/>
        </w:rPr>
        <w:t>юридических лиц, лиц без гражданства со</w:t>
      </w:r>
      <w:r w:rsidR="00D86FD6">
        <w:rPr>
          <w:sz w:val="28"/>
          <w:szCs w:val="28"/>
        </w:rPr>
        <w:t xml:space="preserve">ставляет более чем 50 процентов            ( статья 3 Федерального закона от 24.07.2002 №101-ФЗ </w:t>
      </w:r>
      <w:r w:rsidR="00D86FD6" w:rsidRPr="00D86FD6">
        <w:rPr>
          <w:sz w:val="28"/>
          <w:szCs w:val="28"/>
        </w:rPr>
        <w:t>«Об обороте земель сельскохозяйственного назначения»</w:t>
      </w:r>
      <w:r w:rsidR="00D86FD6">
        <w:rPr>
          <w:sz w:val="28"/>
          <w:szCs w:val="28"/>
        </w:rPr>
        <w:t>).</w:t>
      </w:r>
    </w:p>
    <w:p w:rsidR="00C50D6F" w:rsidRPr="00C50D6F" w:rsidRDefault="00C50D6F" w:rsidP="00C50D6F">
      <w:pPr>
        <w:pStyle w:val="a3"/>
        <w:numPr>
          <w:ilvl w:val="0"/>
          <w:numId w:val="5"/>
        </w:numPr>
        <w:tabs>
          <w:tab w:val="left" w:pos="-1418"/>
        </w:tabs>
        <w:spacing w:line="276" w:lineRule="auto"/>
        <w:ind w:left="0" w:right="-1" w:firstLine="709"/>
        <w:rPr>
          <w:sz w:val="28"/>
          <w:szCs w:val="28"/>
        </w:rPr>
      </w:pPr>
      <w:r w:rsidRPr="00C50D6F">
        <w:rPr>
          <w:sz w:val="28"/>
          <w:szCs w:val="28"/>
        </w:rPr>
        <w:t>На аукцион выставляется:</w:t>
      </w:r>
    </w:p>
    <w:p w:rsidR="00C50D6F" w:rsidRPr="00C50D6F" w:rsidRDefault="00C50D6F" w:rsidP="00C50D6F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 w:rsidRPr="00390FA8">
        <w:rPr>
          <w:i/>
          <w:sz w:val="28"/>
          <w:szCs w:val="28"/>
          <w:u w:val="single"/>
        </w:rPr>
        <w:t xml:space="preserve">Лот № 1: земельный участок из земель </w:t>
      </w:r>
      <w:r w:rsidR="00620D40" w:rsidRPr="00390FA8">
        <w:rPr>
          <w:i/>
          <w:sz w:val="28"/>
          <w:szCs w:val="28"/>
          <w:u w:val="single"/>
        </w:rPr>
        <w:t xml:space="preserve">сельскохозяйственного назначения </w:t>
      </w:r>
      <w:r w:rsidRPr="00390FA8">
        <w:rPr>
          <w:i/>
          <w:sz w:val="28"/>
          <w:szCs w:val="28"/>
          <w:u w:val="single"/>
        </w:rPr>
        <w:t xml:space="preserve">с кадастровым номером </w:t>
      </w:r>
      <w:r w:rsidR="003B303E" w:rsidRPr="00390FA8">
        <w:rPr>
          <w:i/>
          <w:sz w:val="28"/>
          <w:szCs w:val="28"/>
          <w:u w:val="single"/>
        </w:rPr>
        <w:t>71:14:010801:266</w:t>
      </w:r>
      <w:r w:rsidRPr="00390FA8">
        <w:rPr>
          <w:i/>
          <w:sz w:val="28"/>
          <w:szCs w:val="28"/>
          <w:u w:val="single"/>
        </w:rPr>
        <w:t xml:space="preserve">, площадью </w:t>
      </w:r>
      <w:r w:rsidR="003B303E" w:rsidRPr="00390FA8">
        <w:rPr>
          <w:i/>
          <w:sz w:val="28"/>
          <w:szCs w:val="28"/>
          <w:u w:val="single"/>
        </w:rPr>
        <w:t>50100</w:t>
      </w:r>
      <w:r w:rsidR="00036B50" w:rsidRPr="00390FA8">
        <w:rPr>
          <w:i/>
          <w:sz w:val="28"/>
          <w:szCs w:val="28"/>
          <w:u w:val="single"/>
        </w:rPr>
        <w:t xml:space="preserve"> </w:t>
      </w:r>
      <w:r w:rsidRPr="00390FA8">
        <w:rPr>
          <w:i/>
          <w:sz w:val="28"/>
          <w:szCs w:val="28"/>
          <w:u w:val="single"/>
        </w:rPr>
        <w:t>кв.</w:t>
      </w:r>
      <w:r w:rsidR="008772C8" w:rsidRPr="00390FA8">
        <w:rPr>
          <w:i/>
          <w:sz w:val="28"/>
          <w:szCs w:val="28"/>
          <w:u w:val="single"/>
        </w:rPr>
        <w:t xml:space="preserve"> </w:t>
      </w:r>
      <w:r w:rsidRPr="00390FA8">
        <w:rPr>
          <w:i/>
          <w:sz w:val="28"/>
          <w:szCs w:val="28"/>
          <w:u w:val="single"/>
        </w:rPr>
        <w:t xml:space="preserve">м, </w:t>
      </w:r>
      <w:r w:rsidR="00036B50" w:rsidRPr="00390FA8">
        <w:rPr>
          <w:i/>
          <w:sz w:val="28"/>
          <w:szCs w:val="28"/>
          <w:u w:val="single"/>
        </w:rPr>
        <w:t>адрес:</w:t>
      </w:r>
      <w:r w:rsidR="0011415F" w:rsidRPr="00390FA8">
        <w:rPr>
          <w:i/>
          <w:u w:val="single"/>
        </w:rPr>
        <w:t xml:space="preserve"> </w:t>
      </w:r>
      <w:r w:rsidR="0011415F" w:rsidRPr="00390FA8">
        <w:rPr>
          <w:i/>
          <w:sz w:val="28"/>
          <w:szCs w:val="28"/>
          <w:u w:val="single"/>
        </w:rPr>
        <w:t>Тульская область, Ленинский район, сельское поселение Рождественское, в 180 м западнее с. Ионино</w:t>
      </w:r>
      <w:r w:rsidRPr="00390FA8">
        <w:rPr>
          <w:i/>
          <w:sz w:val="28"/>
          <w:szCs w:val="28"/>
          <w:u w:val="single"/>
        </w:rPr>
        <w:t xml:space="preserve">, </w:t>
      </w:r>
      <w:r w:rsidR="008772C8" w:rsidRPr="00390FA8">
        <w:rPr>
          <w:i/>
          <w:sz w:val="28"/>
          <w:szCs w:val="28"/>
          <w:u w:val="single"/>
        </w:rPr>
        <w:t>вид разрешенного использования:</w:t>
      </w:r>
      <w:r w:rsidR="00036B50" w:rsidRPr="00390FA8">
        <w:rPr>
          <w:i/>
          <w:sz w:val="28"/>
          <w:szCs w:val="28"/>
          <w:u w:val="single"/>
        </w:rPr>
        <w:t xml:space="preserve"> для сельскохозяйственного использования</w:t>
      </w:r>
      <w:r w:rsidR="008772C8" w:rsidRPr="00390FA8">
        <w:rPr>
          <w:i/>
          <w:sz w:val="28"/>
          <w:szCs w:val="28"/>
          <w:u w:val="single"/>
        </w:rPr>
        <w:t xml:space="preserve">. </w:t>
      </w:r>
      <w:r w:rsidRPr="00390FA8">
        <w:rPr>
          <w:i/>
          <w:sz w:val="28"/>
          <w:szCs w:val="28"/>
          <w:u w:val="single"/>
        </w:rPr>
        <w:t>Форма собственности – муниципальная</w:t>
      </w:r>
      <w:r w:rsidRPr="00C50D6F">
        <w:rPr>
          <w:sz w:val="28"/>
          <w:szCs w:val="28"/>
        </w:rPr>
        <w:t>.</w:t>
      </w:r>
    </w:p>
    <w:p w:rsidR="00C50D6F" w:rsidRDefault="00C50D6F" w:rsidP="00C50D6F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 w:rsidRPr="00C50D6F">
        <w:rPr>
          <w:sz w:val="28"/>
          <w:szCs w:val="28"/>
        </w:rPr>
        <w:t xml:space="preserve">Начальная цена предмета аукциона (начальный размер выкупной стоимости) – </w:t>
      </w:r>
      <w:r w:rsidR="0011415F" w:rsidRPr="00390FA8">
        <w:rPr>
          <w:i/>
          <w:sz w:val="28"/>
          <w:szCs w:val="28"/>
          <w:u w:val="single"/>
        </w:rPr>
        <w:t>189 770 (сто восемьдесят девять тысяч семьсот семьдесят) рублей</w:t>
      </w:r>
      <w:r w:rsidRPr="00C50D6F">
        <w:rPr>
          <w:sz w:val="28"/>
          <w:szCs w:val="28"/>
        </w:rPr>
        <w:t>. Сумма задатка -</w:t>
      </w:r>
      <w:r w:rsidR="0011415F" w:rsidRPr="0011415F">
        <w:rPr>
          <w:sz w:val="28"/>
          <w:szCs w:val="28"/>
        </w:rPr>
        <w:t>189 770(сто восемьдесят девять тысяч семьсот семьдесят) рублей</w:t>
      </w:r>
      <w:r w:rsidR="0011415F">
        <w:rPr>
          <w:sz w:val="28"/>
          <w:szCs w:val="28"/>
        </w:rPr>
        <w:t>. Шаг аукциона (3%) – 5 693</w:t>
      </w:r>
      <w:r w:rsidR="0006260D">
        <w:rPr>
          <w:sz w:val="28"/>
          <w:szCs w:val="28"/>
        </w:rPr>
        <w:t xml:space="preserve"> (</w:t>
      </w:r>
      <w:r w:rsidR="0011415F">
        <w:rPr>
          <w:sz w:val="28"/>
          <w:szCs w:val="28"/>
        </w:rPr>
        <w:t>пять тысяч шестьсот девяносто три ) рубля</w:t>
      </w:r>
      <w:r w:rsidR="00C25C66">
        <w:rPr>
          <w:sz w:val="28"/>
          <w:szCs w:val="28"/>
        </w:rPr>
        <w:t xml:space="preserve"> </w:t>
      </w:r>
      <w:r w:rsidR="0011415F">
        <w:rPr>
          <w:sz w:val="28"/>
          <w:szCs w:val="28"/>
        </w:rPr>
        <w:t>1</w:t>
      </w:r>
      <w:r w:rsidR="0006260D">
        <w:rPr>
          <w:sz w:val="28"/>
          <w:szCs w:val="28"/>
        </w:rPr>
        <w:t>0</w:t>
      </w:r>
      <w:r w:rsidRPr="00C50D6F">
        <w:rPr>
          <w:sz w:val="28"/>
          <w:szCs w:val="28"/>
        </w:rPr>
        <w:t xml:space="preserve"> копеек.</w:t>
      </w:r>
    </w:p>
    <w:p w:rsidR="0011415F" w:rsidRPr="0011415F" w:rsidRDefault="0011415F" w:rsidP="0011415F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 w:rsidRPr="0011415F">
        <w:rPr>
          <w:sz w:val="28"/>
          <w:szCs w:val="28"/>
        </w:rPr>
        <w:t>Сведения о наличии земельного спора о местоположении грани</w:t>
      </w:r>
      <w:r>
        <w:rPr>
          <w:sz w:val="28"/>
          <w:szCs w:val="28"/>
        </w:rPr>
        <w:t xml:space="preserve">ц земельного участка отсутствую </w:t>
      </w:r>
      <w:r w:rsidRPr="0011415F">
        <w:rPr>
          <w:sz w:val="28"/>
          <w:szCs w:val="28"/>
        </w:rPr>
        <w:t>(</w:t>
      </w:r>
      <w:r w:rsidR="00202F71" w:rsidRPr="00202F71">
        <w:rPr>
          <w:sz w:val="28"/>
          <w:szCs w:val="28"/>
        </w:rPr>
        <w:t>Сведения о характеристиках объекта недвижимости</w:t>
      </w:r>
      <w:r w:rsidR="00202F71">
        <w:rPr>
          <w:sz w:val="28"/>
          <w:szCs w:val="28"/>
        </w:rPr>
        <w:t xml:space="preserve"> от 14.06.2022</w:t>
      </w:r>
      <w:r w:rsidRPr="0011415F">
        <w:rPr>
          <w:sz w:val="28"/>
          <w:szCs w:val="28"/>
        </w:rPr>
        <w:t>).</w:t>
      </w:r>
    </w:p>
    <w:p w:rsidR="0011415F" w:rsidRDefault="0011415F" w:rsidP="00202F71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 w:rsidRPr="0011415F">
        <w:rPr>
          <w:sz w:val="28"/>
          <w:szCs w:val="28"/>
        </w:rPr>
        <w:t xml:space="preserve">В отношении земельного </w:t>
      </w:r>
      <w:r w:rsidR="00C44F59">
        <w:rPr>
          <w:sz w:val="28"/>
          <w:szCs w:val="28"/>
        </w:rPr>
        <w:t>участка установлены обременения</w:t>
      </w:r>
    </w:p>
    <w:p w:rsidR="00103794" w:rsidRDefault="00103794" w:rsidP="00202F71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Земельный участок частично расположен в границах зоны объ</w:t>
      </w:r>
      <w:r w:rsidR="000C12D9">
        <w:rPr>
          <w:sz w:val="28"/>
          <w:szCs w:val="28"/>
        </w:rPr>
        <w:t xml:space="preserve">ектов электросетевого хозяйства и </w:t>
      </w:r>
      <w:r>
        <w:rPr>
          <w:sz w:val="28"/>
          <w:szCs w:val="28"/>
        </w:rPr>
        <w:t xml:space="preserve"> </w:t>
      </w:r>
      <w:r w:rsidR="000C12D9">
        <w:rPr>
          <w:sz w:val="28"/>
          <w:szCs w:val="28"/>
        </w:rPr>
        <w:t>в водоохранной зоне</w:t>
      </w:r>
      <w:r w:rsidR="000C12D9" w:rsidRPr="000C12D9">
        <w:rPr>
          <w:sz w:val="28"/>
          <w:szCs w:val="28"/>
        </w:rPr>
        <w:t xml:space="preserve"> и границ прибрежной защитной полосы р.Волоть с притоками (р.Нюховка, руч. б/н из н.п. Большие Байдики, руч. б/н из н.п. Октябрьский, руч. б/н из н.п. Барсуки, руч. б/н из н.п.Хомяково</w:t>
      </w:r>
      <w:r w:rsidR="000C12D9">
        <w:rPr>
          <w:sz w:val="28"/>
          <w:szCs w:val="28"/>
        </w:rPr>
        <w:t>.</w:t>
      </w:r>
    </w:p>
    <w:p w:rsidR="00103794" w:rsidRPr="00103794" w:rsidRDefault="00103794" w:rsidP="00103794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Граница земельного участка состоит из 9 контуров. Учетные номера контуров и их площади: 1- 16 136 кв. м (</w:t>
      </w:r>
      <w:r w:rsidRPr="00103794">
        <w:rPr>
          <w:sz w:val="28"/>
          <w:szCs w:val="28"/>
        </w:rPr>
        <w:t xml:space="preserve">Ограничения прав на земельный участок, </w:t>
      </w:r>
      <w:r w:rsidRPr="00103794">
        <w:rPr>
          <w:sz w:val="28"/>
          <w:szCs w:val="28"/>
        </w:rPr>
        <w:lastRenderedPageBreak/>
        <w:t>предусмотренные статьями 56, 56.1 Земельного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кодекса Российской Федерации, Государственный контракт№ 2015.131408от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20.04.2015,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срок действия: 22.04.2016</w:t>
      </w:r>
      <w:r>
        <w:rPr>
          <w:sz w:val="28"/>
          <w:szCs w:val="28"/>
        </w:rPr>
        <w:t>), 2-10787 кв.м. (</w:t>
      </w:r>
      <w:r w:rsidRPr="00103794">
        <w:rPr>
          <w:sz w:val="28"/>
          <w:szCs w:val="28"/>
        </w:rPr>
        <w:t>Ограничения прав на земельный участок, предусмотренные статьями 56, 56.1 Земельного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кодекса Российской Федерации, Договор подряда на выполнение работ по формированию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земельных участков и установлению охранных зон объектов электросетевого хозяйства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№02/2013сот</w:t>
      </w:r>
    </w:p>
    <w:p w:rsidR="00103794" w:rsidRPr="00103794" w:rsidRDefault="00103794" w:rsidP="00103794">
      <w:pPr>
        <w:pStyle w:val="a3"/>
        <w:tabs>
          <w:tab w:val="left" w:pos="-1418"/>
        </w:tabs>
        <w:spacing w:line="276" w:lineRule="auto"/>
        <w:ind w:right="-1"/>
        <w:rPr>
          <w:sz w:val="28"/>
          <w:szCs w:val="28"/>
        </w:rPr>
      </w:pPr>
      <w:r w:rsidRPr="00103794">
        <w:rPr>
          <w:sz w:val="28"/>
          <w:szCs w:val="28"/>
        </w:rPr>
        <w:t>18.03.2013, срок действия: 17.02.2017</w:t>
      </w:r>
      <w:r>
        <w:rPr>
          <w:sz w:val="28"/>
          <w:szCs w:val="28"/>
        </w:rPr>
        <w:t>), 3-419 кв.м (</w:t>
      </w:r>
      <w:r w:rsidRPr="00103794">
        <w:rPr>
          <w:sz w:val="28"/>
          <w:szCs w:val="28"/>
        </w:rPr>
        <w:t>Ограничения прав на земельный участок, предусмотренн</w:t>
      </w:r>
      <w:r>
        <w:rPr>
          <w:sz w:val="28"/>
          <w:szCs w:val="28"/>
        </w:rPr>
        <w:t xml:space="preserve">ые статьями 56, 56.1 Земельного </w:t>
      </w:r>
      <w:r w:rsidRPr="00103794">
        <w:rPr>
          <w:sz w:val="28"/>
          <w:szCs w:val="28"/>
        </w:rPr>
        <w:t>кодекса Российской Федерации, Договор подряда на выполнение работ по формированию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земельных участков и установлению охранных зон объектов электросетевого хозяйства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02/2013сот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18.03.2013, срок действия: 17.02.2017</w:t>
      </w:r>
      <w:r>
        <w:rPr>
          <w:sz w:val="28"/>
          <w:szCs w:val="28"/>
        </w:rPr>
        <w:t>) 4-6 963 кв.м.(</w:t>
      </w:r>
      <w:r w:rsidRPr="00103794">
        <w:t xml:space="preserve"> </w:t>
      </w:r>
      <w:r w:rsidRPr="00103794">
        <w:rPr>
          <w:sz w:val="28"/>
          <w:szCs w:val="28"/>
        </w:rPr>
        <w:t>Ограничения прав на зем</w:t>
      </w:r>
      <w:r>
        <w:rPr>
          <w:sz w:val="28"/>
          <w:szCs w:val="28"/>
        </w:rPr>
        <w:t xml:space="preserve">ельный участок, предусмотренные </w:t>
      </w:r>
      <w:r w:rsidRPr="00103794">
        <w:rPr>
          <w:sz w:val="28"/>
          <w:szCs w:val="28"/>
        </w:rPr>
        <w:t>статьями 56, 56.1 Земельного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кодекса Российской Федерации, Договор подряда на выполнение работ по формированию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земельных участков и установлению охранных зон объектов электросетевого хозяйства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02/2013сот18.03.2013, срок действия: 17.02.2017</w:t>
      </w:r>
      <w:r>
        <w:rPr>
          <w:sz w:val="28"/>
          <w:szCs w:val="28"/>
        </w:rPr>
        <w:t>), 5-11574 кв.м. (</w:t>
      </w:r>
      <w:r w:rsidRPr="00103794">
        <w:rPr>
          <w:sz w:val="28"/>
          <w:szCs w:val="28"/>
        </w:rPr>
        <w:t>Ограничения прав на земельный участок, предусмотренные статьями 56, 56.1 Земельного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кодекса Российской Федерации, Договор подряда на выполнение работ по формированию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земельных участков и установлению охранных зон объектов электросетевого хозяйства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№02/2013сот</w:t>
      </w:r>
    </w:p>
    <w:p w:rsidR="000C12D9" w:rsidRPr="000C12D9" w:rsidRDefault="00103794" w:rsidP="000C12D9">
      <w:pPr>
        <w:pStyle w:val="a3"/>
        <w:tabs>
          <w:tab w:val="left" w:pos="-1418"/>
        </w:tabs>
        <w:spacing w:line="276" w:lineRule="auto"/>
        <w:ind w:right="-1"/>
        <w:rPr>
          <w:sz w:val="28"/>
          <w:szCs w:val="28"/>
        </w:rPr>
      </w:pPr>
      <w:r w:rsidRPr="00103794">
        <w:rPr>
          <w:sz w:val="28"/>
          <w:szCs w:val="28"/>
        </w:rPr>
        <w:t>18.03.2013, срок действия: 17.02.2017</w:t>
      </w:r>
      <w:r>
        <w:rPr>
          <w:sz w:val="28"/>
          <w:szCs w:val="28"/>
        </w:rPr>
        <w:t>), 6-13557 кв.м. (</w:t>
      </w:r>
      <w:r w:rsidRPr="00103794">
        <w:rPr>
          <w:sz w:val="28"/>
          <w:szCs w:val="28"/>
        </w:rPr>
        <w:t>Ограничения прав на земельный участок, предусмотренные статьями 56, 56.1 Земельного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кодекса Российской Федерации, Договор подряда на в</w:t>
      </w:r>
      <w:r>
        <w:rPr>
          <w:sz w:val="28"/>
          <w:szCs w:val="28"/>
        </w:rPr>
        <w:t xml:space="preserve">ыполнение работ по формированию </w:t>
      </w:r>
      <w:r w:rsidRPr="00103794">
        <w:rPr>
          <w:sz w:val="28"/>
          <w:szCs w:val="28"/>
        </w:rPr>
        <w:t>земельных участков и установлению охранных зон объектов электросетевого хозяйства№02/2013сот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18.03.2013, срок действия: 17.02.2017</w:t>
      </w:r>
      <w:r>
        <w:rPr>
          <w:sz w:val="28"/>
          <w:szCs w:val="28"/>
        </w:rPr>
        <w:t>), 7-4820 кв. м. (</w:t>
      </w:r>
      <w:r w:rsidRPr="00103794">
        <w:rPr>
          <w:sz w:val="28"/>
          <w:szCs w:val="28"/>
        </w:rPr>
        <w:t>Ограничения прав на земельный участок, предусмотренн</w:t>
      </w:r>
      <w:r>
        <w:rPr>
          <w:sz w:val="28"/>
          <w:szCs w:val="28"/>
        </w:rPr>
        <w:t xml:space="preserve">ые статьями 56, 56.1 Земельного </w:t>
      </w:r>
      <w:r w:rsidRPr="00103794">
        <w:rPr>
          <w:sz w:val="28"/>
          <w:szCs w:val="28"/>
        </w:rPr>
        <w:t>кодекса Российской Федерации, Договор подряда на выполнение работ по формированию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земельных участков и установлению охранных зон объектов электросетевого хозяйства№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02/2013сот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18.03.2013, срок действия: 17.02.2017</w:t>
      </w:r>
      <w:r>
        <w:rPr>
          <w:sz w:val="28"/>
          <w:szCs w:val="28"/>
        </w:rPr>
        <w:t>), 8- 1636 кв. м. (</w:t>
      </w:r>
      <w:r w:rsidRPr="00103794">
        <w:rPr>
          <w:sz w:val="28"/>
          <w:szCs w:val="28"/>
        </w:rPr>
        <w:t>Ограничения прав на земельный участок, предусмотренн</w:t>
      </w:r>
      <w:r>
        <w:rPr>
          <w:sz w:val="28"/>
          <w:szCs w:val="28"/>
        </w:rPr>
        <w:t xml:space="preserve">ые статьями 56, 56.1 Земельного </w:t>
      </w:r>
      <w:r w:rsidRPr="00103794">
        <w:rPr>
          <w:sz w:val="28"/>
          <w:szCs w:val="28"/>
        </w:rPr>
        <w:t>кодекса Российской Федерации, Постановление Прав</w:t>
      </w:r>
      <w:r>
        <w:rPr>
          <w:sz w:val="28"/>
          <w:szCs w:val="28"/>
        </w:rPr>
        <w:t>ительства Российской Федерации «</w:t>
      </w:r>
      <w:r w:rsidRPr="00103794">
        <w:rPr>
          <w:sz w:val="28"/>
          <w:szCs w:val="28"/>
        </w:rPr>
        <w:t>Опорядке установления охранных зон объектов электросетевого хозяйства и особых условий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использования земельных участков, распо</w:t>
      </w:r>
      <w:r>
        <w:rPr>
          <w:sz w:val="28"/>
          <w:szCs w:val="28"/>
        </w:rPr>
        <w:t xml:space="preserve">ложенных в границах таких зон»           № </w:t>
      </w:r>
      <w:r w:rsidRPr="00103794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03794">
        <w:rPr>
          <w:sz w:val="28"/>
          <w:szCs w:val="28"/>
        </w:rPr>
        <w:t>24.02.2009, срок действия: 20.02.2017</w:t>
      </w:r>
      <w:r>
        <w:rPr>
          <w:sz w:val="28"/>
          <w:szCs w:val="28"/>
        </w:rPr>
        <w:t>), 9- 16136 кв.м. (</w:t>
      </w:r>
      <w:r w:rsidR="000C12D9" w:rsidRPr="000C12D9">
        <w:rPr>
          <w:sz w:val="28"/>
          <w:szCs w:val="28"/>
        </w:rPr>
        <w:t>Ограничения прав на земельный участок, предусмотренные статьями 56, 56.1 Земельного</w:t>
      </w:r>
      <w:r w:rsidR="000C12D9">
        <w:rPr>
          <w:sz w:val="28"/>
          <w:szCs w:val="28"/>
        </w:rPr>
        <w:t xml:space="preserve"> </w:t>
      </w:r>
      <w:r w:rsidR="000C12D9" w:rsidRPr="000C12D9">
        <w:rPr>
          <w:sz w:val="28"/>
          <w:szCs w:val="28"/>
        </w:rPr>
        <w:t>кодекса Российской Федерации, Приказ "Об утверждении границ водоохранной зоны и</w:t>
      </w:r>
      <w:r w:rsidR="000C12D9">
        <w:rPr>
          <w:sz w:val="28"/>
          <w:szCs w:val="28"/>
        </w:rPr>
        <w:t xml:space="preserve"> </w:t>
      </w:r>
      <w:r w:rsidR="000C12D9" w:rsidRPr="000C12D9">
        <w:rPr>
          <w:sz w:val="28"/>
          <w:szCs w:val="28"/>
        </w:rPr>
        <w:t xml:space="preserve">границ прибрежной защитной полосы р.Волоть с притоками (р.Нюховка, </w:t>
      </w:r>
      <w:r w:rsidR="000C12D9" w:rsidRPr="000C12D9">
        <w:rPr>
          <w:sz w:val="28"/>
          <w:szCs w:val="28"/>
        </w:rPr>
        <w:lastRenderedPageBreak/>
        <w:t>руч. б/н из н.п.</w:t>
      </w:r>
      <w:r w:rsidR="000C12D9">
        <w:rPr>
          <w:sz w:val="28"/>
          <w:szCs w:val="28"/>
        </w:rPr>
        <w:t xml:space="preserve"> </w:t>
      </w:r>
      <w:r w:rsidR="000C12D9" w:rsidRPr="000C12D9">
        <w:rPr>
          <w:sz w:val="28"/>
          <w:szCs w:val="28"/>
        </w:rPr>
        <w:t>Большие Байдики, руч. б/н из н.п. Октябрьский, руч. б/н из н.п. Барсуки, руч. б/н из н.п.Хомяково) на территории Тульской области№ 364-Оот</w:t>
      </w:r>
    </w:p>
    <w:p w:rsidR="00103794" w:rsidRPr="0011415F" w:rsidRDefault="000C12D9" w:rsidP="000C12D9">
      <w:pPr>
        <w:pStyle w:val="a3"/>
        <w:tabs>
          <w:tab w:val="left" w:pos="-1418"/>
        </w:tabs>
        <w:spacing w:line="276" w:lineRule="auto"/>
        <w:ind w:right="-1"/>
        <w:rPr>
          <w:sz w:val="28"/>
          <w:szCs w:val="28"/>
        </w:rPr>
      </w:pPr>
      <w:r w:rsidRPr="000C12D9">
        <w:rPr>
          <w:sz w:val="28"/>
          <w:szCs w:val="28"/>
        </w:rPr>
        <w:t>02.07</w:t>
      </w:r>
      <w:r>
        <w:rPr>
          <w:sz w:val="28"/>
          <w:szCs w:val="28"/>
        </w:rPr>
        <w:t>.2015, срок действия: 03.06.202).</w:t>
      </w:r>
    </w:p>
    <w:p w:rsidR="00C50D6F" w:rsidRPr="00C50D6F" w:rsidRDefault="00620D40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D6F" w:rsidRPr="00C50D6F">
        <w:rPr>
          <w:rFonts w:ascii="Times New Roman" w:hAnsi="Times New Roman" w:cs="Times New Roman"/>
          <w:sz w:val="28"/>
          <w:szCs w:val="28"/>
        </w:rPr>
        <w:t xml:space="preserve">. Существенные условия договора купли-продажи: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6F">
        <w:rPr>
          <w:rFonts w:ascii="Times New Roman" w:hAnsi="Times New Roman" w:cs="Times New Roman"/>
          <w:sz w:val="28"/>
          <w:szCs w:val="28"/>
        </w:rPr>
        <w:t xml:space="preserve">Договор купли-продажи земельного участка заключается между комитетом имущественных и земельных отношений администрации города Тулы (далее - Продавец) и победителем аукциона, либо лицом,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условии, что заявка на участие в аукционе также соответствует указанным в извещении о проведении аукциона условиям аукциона, либо заявителем, признанным единственным участником аукциона, либо единственным принявшим участие в аукционе участником (далее - Покупатель).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Задаток, внесенный лицом, признанным победителем аукциона, или иным лицом, с которым заключается договор купли-продажи земельного участка, засчитывается в платы за него. 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указанных договоров, не возвращаются. </w:t>
      </w:r>
      <w:r w:rsidRPr="00C50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6F">
        <w:rPr>
          <w:rFonts w:ascii="Times New Roman" w:hAnsi="Times New Roman" w:cs="Times New Roman"/>
          <w:sz w:val="28"/>
          <w:szCs w:val="28"/>
        </w:rPr>
        <w:t xml:space="preserve">Оплата суммы, предусмотренной договором купли-продажи, производится покупателем на счет продавца в течение 30 (тридцати) банковских дней с момента подписания договора купли-продажи.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6F">
        <w:rPr>
          <w:rFonts w:ascii="Times New Roman" w:hAnsi="Times New Roman" w:cs="Times New Roman"/>
          <w:sz w:val="28"/>
          <w:szCs w:val="28"/>
        </w:rPr>
        <w:t xml:space="preserve">Обязанность Покупателя по оплате приобретаемого в собственность земельного участка считается надлежащим образом исполненной с даты зачисления в полном объеме денежных средств на счет Продавца, указанный в договоре купли-продажи. </w:t>
      </w:r>
    </w:p>
    <w:p w:rsidR="00C50D6F" w:rsidRPr="00C50D6F" w:rsidRDefault="00620D40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0D6F" w:rsidRPr="00C50D6F">
        <w:rPr>
          <w:rFonts w:ascii="Times New Roman" w:hAnsi="Times New Roman" w:cs="Times New Roman"/>
          <w:sz w:val="28"/>
          <w:szCs w:val="28"/>
        </w:rPr>
        <w:t>. Для участия в аукционе заявители представляют в установленный в извещении о проведении аукциона срок следующие документы: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sz w:val="28"/>
          <w:szCs w:val="28"/>
        </w:rPr>
        <w:t>- заявку на участие в аукционе с указанием банковских реквизитов счета для возврата задатка</w:t>
      </w: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копии документов, удостоверяющих личность заявителя;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документы, подтверждающие внесение задатка.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Один претендент имеет право подать только одну заявку на участие в аукционе. Подача заявки на участие в аукционе возможна только в сроки, указанные в извещении о проведении аукциона.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Заявка подписывается и подается претендентом лично. В случае подписания и (или) подачи заявки представителем претендента предъявляется </w:t>
      </w:r>
      <w:r w:rsidRPr="00C50D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документ, подтверждающий полномочия представителя на подписание и (или) подачу заявки. </w:t>
      </w:r>
    </w:p>
    <w:p w:rsidR="00C50D6F" w:rsidRPr="00C50D6F" w:rsidRDefault="00620D40" w:rsidP="00C50D6F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6</w:t>
      </w:r>
      <w:r w:rsidR="00C50D6F" w:rsidRPr="00C50D6F">
        <w:rPr>
          <w:sz w:val="28"/>
          <w:szCs w:val="28"/>
        </w:rPr>
        <w:t xml:space="preserve">. Заявки принимаются в рабочие дни понедельник - четверг с 09.00 до 18.00, пятница – с 09.00 до 17.00 (обеденный перерыв с 12:30 до 13:18), </w:t>
      </w:r>
      <w:r w:rsidR="00C50D6F" w:rsidRPr="00C50D6F">
        <w:rPr>
          <w:bCs/>
          <w:iCs/>
          <w:sz w:val="28"/>
          <w:szCs w:val="28"/>
        </w:rPr>
        <w:t xml:space="preserve">по адресу: г. Тула, ул. Гоголевская, д.73. каб. 302. </w:t>
      </w:r>
    </w:p>
    <w:p w:rsidR="00C50D6F" w:rsidRPr="006E7E0F" w:rsidRDefault="00C50D6F" w:rsidP="00C50D6F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  <w:r w:rsidRPr="006E7E0F">
        <w:rPr>
          <w:bCs/>
          <w:iCs/>
          <w:sz w:val="28"/>
          <w:szCs w:val="28"/>
        </w:rPr>
        <w:t xml:space="preserve">Начало приёма заявок – </w:t>
      </w:r>
      <w:r w:rsidR="006E7E0F" w:rsidRPr="006E7E0F">
        <w:rPr>
          <w:bCs/>
          <w:i/>
          <w:iCs/>
          <w:sz w:val="28"/>
          <w:szCs w:val="28"/>
          <w:u w:val="single"/>
        </w:rPr>
        <w:t>с 09.00 час</w:t>
      </w:r>
      <w:r w:rsidRPr="006E7E0F">
        <w:rPr>
          <w:bCs/>
          <w:i/>
          <w:iCs/>
          <w:sz w:val="28"/>
          <w:szCs w:val="28"/>
          <w:u w:val="single"/>
        </w:rPr>
        <w:t>.</w:t>
      </w:r>
      <w:r w:rsidR="006E7E0F" w:rsidRPr="006E7E0F">
        <w:rPr>
          <w:bCs/>
          <w:i/>
          <w:iCs/>
          <w:sz w:val="28"/>
          <w:szCs w:val="28"/>
          <w:u w:val="single"/>
        </w:rPr>
        <w:t xml:space="preserve"> 03.09.2022</w:t>
      </w:r>
      <w:r w:rsidR="006E7E0F" w:rsidRPr="006E7E0F">
        <w:rPr>
          <w:bCs/>
          <w:iCs/>
          <w:sz w:val="28"/>
          <w:szCs w:val="28"/>
        </w:rPr>
        <w:t>.</w:t>
      </w:r>
      <w:r w:rsidRPr="006E7E0F">
        <w:rPr>
          <w:bCs/>
          <w:iCs/>
          <w:sz w:val="28"/>
          <w:szCs w:val="28"/>
        </w:rPr>
        <w:t xml:space="preserve"> </w:t>
      </w:r>
    </w:p>
    <w:p w:rsidR="00C50D6F" w:rsidRPr="006E7E0F" w:rsidRDefault="00C50D6F" w:rsidP="00C50D6F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  <w:r w:rsidRPr="006E7E0F">
        <w:rPr>
          <w:bCs/>
          <w:iCs/>
          <w:sz w:val="28"/>
          <w:szCs w:val="28"/>
        </w:rPr>
        <w:t xml:space="preserve">Окончание приёма заявок – </w:t>
      </w:r>
      <w:r w:rsidR="006E7E0F" w:rsidRPr="006E7E0F">
        <w:rPr>
          <w:bCs/>
          <w:i/>
          <w:iCs/>
          <w:sz w:val="28"/>
          <w:szCs w:val="28"/>
          <w:u w:val="single"/>
        </w:rPr>
        <w:t>в 17.00 час. 03.10.2022</w:t>
      </w:r>
      <w:r w:rsidRPr="006E7E0F">
        <w:rPr>
          <w:bCs/>
          <w:iCs/>
          <w:sz w:val="28"/>
          <w:szCs w:val="28"/>
        </w:rPr>
        <w:t>.</w:t>
      </w:r>
    </w:p>
    <w:p w:rsidR="00C50D6F" w:rsidRPr="006E7E0F" w:rsidRDefault="00C50D6F" w:rsidP="00C50D6F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  <w:r w:rsidRPr="006E7E0F">
        <w:rPr>
          <w:sz w:val="28"/>
          <w:szCs w:val="28"/>
        </w:rPr>
        <w:t>Определение участников аукциона</w:t>
      </w:r>
      <w:r w:rsidRPr="006E7E0F">
        <w:rPr>
          <w:bCs/>
          <w:iCs/>
          <w:sz w:val="28"/>
          <w:szCs w:val="28"/>
        </w:rPr>
        <w:t xml:space="preserve"> состоится </w:t>
      </w:r>
      <w:r w:rsidR="006E7E0F" w:rsidRPr="006E7E0F">
        <w:rPr>
          <w:bCs/>
          <w:i/>
          <w:iCs/>
          <w:sz w:val="28"/>
          <w:szCs w:val="28"/>
          <w:u w:val="single"/>
        </w:rPr>
        <w:t>05.10.2022</w:t>
      </w:r>
      <w:r w:rsidRPr="006E7E0F">
        <w:rPr>
          <w:bCs/>
          <w:iCs/>
          <w:sz w:val="28"/>
          <w:szCs w:val="28"/>
        </w:rPr>
        <w:t>.</w:t>
      </w:r>
    </w:p>
    <w:p w:rsidR="00C50D6F" w:rsidRPr="006E7E0F" w:rsidRDefault="00C50D6F" w:rsidP="006E7E0F">
      <w:pPr>
        <w:pStyle w:val="2"/>
        <w:spacing w:after="0" w:line="276" w:lineRule="auto"/>
        <w:ind w:firstLine="709"/>
        <w:jc w:val="both"/>
        <w:rPr>
          <w:bCs/>
          <w:iCs/>
          <w:sz w:val="28"/>
          <w:szCs w:val="28"/>
        </w:rPr>
      </w:pPr>
      <w:r w:rsidRPr="006E7E0F">
        <w:rPr>
          <w:bCs/>
          <w:iCs/>
          <w:sz w:val="28"/>
          <w:szCs w:val="28"/>
        </w:rPr>
        <w:t xml:space="preserve">Аукцион состоится – </w:t>
      </w:r>
      <w:r w:rsidR="006E7E0F" w:rsidRPr="006E7E0F">
        <w:rPr>
          <w:bCs/>
          <w:i/>
          <w:iCs/>
          <w:sz w:val="28"/>
          <w:szCs w:val="28"/>
          <w:u w:val="single"/>
        </w:rPr>
        <w:t xml:space="preserve">07.10.2022 </w:t>
      </w:r>
      <w:r w:rsidRPr="006E7E0F">
        <w:rPr>
          <w:bCs/>
          <w:i/>
          <w:iCs/>
          <w:sz w:val="28"/>
          <w:szCs w:val="28"/>
          <w:u w:val="single"/>
        </w:rPr>
        <w:t>в 10.00</w:t>
      </w:r>
      <w:r w:rsidR="006E7E0F">
        <w:rPr>
          <w:bCs/>
          <w:i/>
          <w:iCs/>
          <w:sz w:val="28"/>
          <w:szCs w:val="28"/>
          <w:u w:val="single"/>
        </w:rPr>
        <w:t xml:space="preserve"> час.</w:t>
      </w:r>
      <w:r w:rsidRPr="006E7E0F">
        <w:rPr>
          <w:bCs/>
          <w:iCs/>
          <w:sz w:val="28"/>
          <w:szCs w:val="28"/>
        </w:rPr>
        <w:t xml:space="preserve"> по адресу: г. Тула,                            ул. Гоголевская, д.73 каб. 302. </w:t>
      </w:r>
    </w:p>
    <w:p w:rsidR="00C50D6F" w:rsidRPr="006E7E0F" w:rsidRDefault="00C50D6F" w:rsidP="006E7E0F">
      <w:pPr>
        <w:pStyle w:val="2"/>
        <w:spacing w:after="0" w:line="276" w:lineRule="auto"/>
        <w:ind w:firstLine="709"/>
        <w:jc w:val="both"/>
        <w:rPr>
          <w:bCs/>
          <w:iCs/>
          <w:sz w:val="28"/>
          <w:szCs w:val="28"/>
        </w:rPr>
      </w:pPr>
      <w:r w:rsidRPr="006E7E0F">
        <w:rPr>
          <w:bCs/>
          <w:iCs/>
          <w:sz w:val="28"/>
          <w:szCs w:val="28"/>
        </w:rPr>
        <w:t xml:space="preserve">Подведение итогов аукциона состоится – </w:t>
      </w:r>
      <w:r w:rsidR="006E7E0F" w:rsidRPr="006E7E0F">
        <w:rPr>
          <w:bCs/>
          <w:i/>
          <w:iCs/>
          <w:sz w:val="28"/>
          <w:szCs w:val="28"/>
          <w:u w:val="single"/>
        </w:rPr>
        <w:t>07.10.2022</w:t>
      </w:r>
      <w:r w:rsidR="006E7E0F" w:rsidRPr="006E7E0F">
        <w:rPr>
          <w:bCs/>
          <w:iCs/>
          <w:sz w:val="28"/>
          <w:szCs w:val="28"/>
        </w:rPr>
        <w:t xml:space="preserve"> </w:t>
      </w:r>
      <w:r w:rsidRPr="006E7E0F">
        <w:rPr>
          <w:bCs/>
          <w:iCs/>
          <w:sz w:val="28"/>
          <w:szCs w:val="28"/>
        </w:rPr>
        <w:t xml:space="preserve"> по адресу: г. Тула, </w:t>
      </w:r>
      <w:r w:rsidR="006E7E0F" w:rsidRPr="006E7E0F">
        <w:rPr>
          <w:bCs/>
          <w:iCs/>
          <w:sz w:val="28"/>
          <w:szCs w:val="28"/>
        </w:rPr>
        <w:t xml:space="preserve">   </w:t>
      </w:r>
      <w:r w:rsidRPr="006E7E0F">
        <w:rPr>
          <w:bCs/>
          <w:iCs/>
          <w:sz w:val="28"/>
          <w:szCs w:val="28"/>
        </w:rPr>
        <w:t>ул. Гоголевская, д.73 каб. 302.</w:t>
      </w:r>
    </w:p>
    <w:p w:rsidR="00C50D6F" w:rsidRPr="006E7E0F" w:rsidRDefault="00C50D6F" w:rsidP="00C50D6F">
      <w:pPr>
        <w:pStyle w:val="a5"/>
        <w:spacing w:line="276" w:lineRule="auto"/>
        <w:ind w:firstLine="709"/>
        <w:rPr>
          <w:szCs w:val="28"/>
        </w:rPr>
      </w:pPr>
      <w:r w:rsidRPr="006E7E0F">
        <w:rPr>
          <w:szCs w:val="28"/>
        </w:rPr>
        <w:t xml:space="preserve">Получить дополнительную информацию о проведении аукциона можно по адресу: г. Тула, ул. Гоголевская, д.73, каб. 317, тел. 56-51-87. </w:t>
      </w:r>
    </w:p>
    <w:p w:rsidR="00C50D6F" w:rsidRPr="006E7E0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E0F">
        <w:rPr>
          <w:rFonts w:ascii="Times New Roman" w:hAnsi="Times New Roman" w:cs="Times New Roman"/>
          <w:color w:val="auto"/>
          <w:sz w:val="28"/>
          <w:szCs w:val="28"/>
        </w:rPr>
        <w:t xml:space="preserve">Осмотр земельного участка на местности осуществляется претендентами самостоятельно. </w:t>
      </w:r>
    </w:p>
    <w:p w:rsidR="00122D0B" w:rsidRPr="006E7E0F" w:rsidRDefault="00620D40" w:rsidP="00122D0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E0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50D6F" w:rsidRPr="006E7E0F">
        <w:rPr>
          <w:rFonts w:ascii="Times New Roman" w:hAnsi="Times New Roman" w:cs="Times New Roman"/>
          <w:color w:val="auto"/>
          <w:sz w:val="28"/>
          <w:szCs w:val="28"/>
        </w:rPr>
        <w:t xml:space="preserve">. Задаток перечисляется единым платежом на счет Организатора аукциона: получатель: </w:t>
      </w:r>
      <w:r w:rsidR="00122D0B" w:rsidRPr="006E7E0F">
        <w:rPr>
          <w:rFonts w:ascii="Times New Roman" w:hAnsi="Times New Roman" w:cs="Times New Roman"/>
          <w:color w:val="auto"/>
          <w:sz w:val="28"/>
          <w:szCs w:val="28"/>
        </w:rPr>
        <w:t>Получатель: УФК по Тульской области (Комитет имущественных и земельных отношений администрации города Тулы л/с 05663011200), ИНН 7102005410, КПП 710601001, БИК 017003983, к/с 40102810445370000059, р/счет 03232643707010006600, Банк: ОТДЕЛЕНИЕ ТУЛА БАНКА РОССИИ//УФК по Тульской области, г</w:t>
      </w:r>
      <w:r w:rsidR="001A3D16" w:rsidRPr="006E7E0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D0B" w:rsidRPr="006E7E0F">
        <w:rPr>
          <w:rFonts w:ascii="Times New Roman" w:hAnsi="Times New Roman" w:cs="Times New Roman"/>
          <w:color w:val="auto"/>
          <w:sz w:val="28"/>
          <w:szCs w:val="28"/>
        </w:rPr>
        <w:t xml:space="preserve"> Тула, ОКТМО 70701000</w:t>
      </w:r>
    </w:p>
    <w:p w:rsidR="00C50D6F" w:rsidRPr="006E7E0F" w:rsidRDefault="00122D0B" w:rsidP="00122D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E0F">
        <w:rPr>
          <w:rFonts w:ascii="Times New Roman" w:hAnsi="Times New Roman" w:cs="Times New Roman"/>
          <w:color w:val="auto"/>
          <w:sz w:val="28"/>
          <w:szCs w:val="28"/>
        </w:rPr>
        <w:t>КБК 86000000000000000000</w:t>
      </w:r>
      <w:r w:rsidR="00C50D6F" w:rsidRPr="006E7E0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50D6F" w:rsidRPr="006E7E0F" w:rsidRDefault="00C50D6F" w:rsidP="00C50D6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7E0F">
        <w:rPr>
          <w:sz w:val="28"/>
          <w:szCs w:val="28"/>
        </w:rPr>
        <w:t xml:space="preserve">Срок внесения задатка: </w:t>
      </w:r>
      <w:r w:rsidR="006E7E0F" w:rsidRPr="006E7E0F">
        <w:rPr>
          <w:i/>
          <w:sz w:val="28"/>
          <w:szCs w:val="28"/>
          <w:u w:val="single"/>
        </w:rPr>
        <w:t>по 03.10.2022</w:t>
      </w:r>
      <w:r w:rsidRPr="006E7E0F">
        <w:rPr>
          <w:sz w:val="28"/>
          <w:szCs w:val="28"/>
        </w:rPr>
        <w:t>.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 организатора аукциона, является выписка (выписки) со счета организатора аукциона.</w:t>
      </w: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0D6F" w:rsidRPr="00C50D6F" w:rsidRDefault="00620D40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50D6F"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C50D6F" w:rsidRPr="00C50D6F" w:rsidRDefault="00620D40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50D6F"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. Решение об отказе от проведения аукциона может быть принято в соответствии с Земельным кодексом Российской Федерации. Извещение об отказе в проведении аукциона размещается на официальном сайте в течение трех дней со дня принятия данного решения.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аукциона. </w:t>
      </w:r>
    </w:p>
    <w:p w:rsidR="00C50D6F" w:rsidRPr="00C50D6F" w:rsidRDefault="00620D40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50D6F"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. Заявитель не допускается к участию в аукционе в следующих случаях: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2) непоступление задатка на дату рассмотрения заявок на участие в аукционе;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39.12. Земельного кодекса Российской Федерации.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По итогам рассмотрения заявок Организатор аукциона уведомляет заявителей, признанных участниками аукциона, и заявителей, не допущенных к участию в аукционе, о принятых в отношении них решениях одним из следующих способов: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вручением соответствующего уведомления под роспись;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направление такого уведомления по адресу, указанному в заявке заявителя;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уведомление по телефону, указанному в заявке заявителя. </w:t>
      </w:r>
    </w:p>
    <w:p w:rsidR="00C50D6F" w:rsidRPr="00C50D6F" w:rsidRDefault="00620D40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C50D6F"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. В аукционе имеют право участвовать только претенденты, допущенные к участию в аукционе.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участников заканчивается непосредственно перед началом аукциона. </w:t>
      </w:r>
    </w:p>
    <w:p w:rsidR="00C50D6F" w:rsidRPr="00C50D6F" w:rsidRDefault="00620D40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C50D6F"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. Аукцион проводится в следующем порядке: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а) аукцион ведет аукционист;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б)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>г) каждую последующую цену аукционист назначает пу</w:t>
      </w:r>
      <w:r w:rsidR="003741EE">
        <w:rPr>
          <w:rFonts w:ascii="Times New Roman" w:hAnsi="Times New Roman" w:cs="Times New Roman"/>
          <w:color w:val="auto"/>
          <w:sz w:val="28"/>
          <w:szCs w:val="28"/>
        </w:rPr>
        <w:t>тем увеличения текущей цены на «шаг аукциона»</w:t>
      </w:r>
      <w:r w:rsidRPr="00C50D6F">
        <w:rPr>
          <w:rFonts w:ascii="Times New Roman" w:hAnsi="Times New Roman" w:cs="Times New Roman"/>
          <w:color w:val="auto"/>
          <w:sz w:val="28"/>
          <w:szCs w:val="28"/>
        </w:rPr>
        <w:t>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</w:t>
      </w:r>
      <w:r w:rsidR="003741EE">
        <w:rPr>
          <w:rFonts w:ascii="Times New Roman" w:hAnsi="Times New Roman" w:cs="Times New Roman"/>
          <w:color w:val="auto"/>
          <w:sz w:val="28"/>
          <w:szCs w:val="28"/>
        </w:rPr>
        <w:t>ветствии с «шагом аукциона»</w:t>
      </w: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билет, аукцион завершается.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Победителем аукциона признается участник аукциона, номер билета которого был назван аукционистом последним (предложивший наибольшую цену);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аукциона оформляются протоколом, который составляет организатор аукциона.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В ходе проведения аукциона по решению Комиссии могут быть сделаны перерывы, продолжительностью, определяемой Комиссией, в том числе на несколько дней, по следующим основаниям: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невозможность членов комиссии участвовать в проведении аукциона, в то числе по причине участия членов комиссии в заседаниях комиссий по другим аукционам, участия в совещаниях, проводимых федеральными, региональными, муниципальными органами исполнительной власти, государственными и муниципальными учреждениями, другими организациями (если на аукционе остается присутствовать менее пятидесяти процентов общего числа членов комиссии);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аварийные ситуации с инженерными коммуникациями (электроэнергия, водоснабжение, теплоснабжение);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>- техни</w:t>
      </w:r>
      <w:r w:rsidR="00BE7787">
        <w:rPr>
          <w:rFonts w:ascii="Times New Roman" w:hAnsi="Times New Roman" w:cs="Times New Roman"/>
          <w:color w:val="auto"/>
          <w:sz w:val="28"/>
          <w:szCs w:val="28"/>
        </w:rPr>
        <w:t>ческий перерыв (после каждых 1,5</w:t>
      </w: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 часов проведения аукциона продолжительностью не более 30 мин);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обеденный перерыв или окончание рабочего дня Организатора аукциона;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если проведение аукциона невозможно вследствие непреодолимой силы, то есть чрезвычайных и непредотвратимых при данных условиях обстоятельств. </w:t>
      </w:r>
    </w:p>
    <w:p w:rsidR="00C50D6F" w:rsidRPr="00C50D6F" w:rsidRDefault="00620D40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50D6F"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. Возврат задатков производится в следующем порядке: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заявителю, отозвавшему заявку до дня окончания срока приема заявок, задаток возвращается в течение трех рабочих дней со дня поступления уведомления об отзыве заявки;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заявителю, отозвавшему заявку позднее дня окончания срока приема заявок, задаток возвращается в течение трех рабочих дней со дня подписания протокола о результатах аукциона;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заявителю, не допущенному к участию в аукционе, задаток возвращается в течение трех рабочих дней со дня оформления протокола рассмотрения заявок на участие в аукционе; </w:t>
      </w:r>
    </w:p>
    <w:p w:rsidR="00C50D6F" w:rsidRPr="00C50D6F" w:rsidRDefault="00C50D6F" w:rsidP="00C50D6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лицу, участвовавшему в аукционе, но не победившему в нем, задаток возвращается в течение трех рабочих дней со дня подписания протокола о результатах аукциона; </w:t>
      </w:r>
    </w:p>
    <w:p w:rsidR="00C50D6F" w:rsidRPr="00C50D6F" w:rsidRDefault="00C50D6F" w:rsidP="00C50D6F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50D6F">
        <w:rPr>
          <w:sz w:val="28"/>
          <w:szCs w:val="28"/>
        </w:rPr>
        <w:t>- в случае принятия решения об отказе в проведении аукциона, задатки участникам аукциона (заявителям) возвращаются в течение трех дней со дня принятия решения об отказе в проведении аукциона.</w:t>
      </w:r>
    </w:p>
    <w:p w:rsidR="00C50D6F" w:rsidRDefault="00C50D6F" w:rsidP="00620D40">
      <w:pPr>
        <w:pStyle w:val="2"/>
        <w:spacing w:after="0" w:line="276" w:lineRule="auto"/>
        <w:rPr>
          <w:bCs/>
          <w:iCs/>
          <w:sz w:val="28"/>
          <w:szCs w:val="28"/>
        </w:rPr>
      </w:pPr>
    </w:p>
    <w:p w:rsidR="00620D40" w:rsidRPr="00C50D6F" w:rsidRDefault="00620D40" w:rsidP="00620D40">
      <w:pPr>
        <w:pStyle w:val="2"/>
        <w:spacing w:after="0" w:line="276" w:lineRule="auto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0C12D9" w:rsidRDefault="000C12D9" w:rsidP="000C12D9">
      <w:pPr>
        <w:pStyle w:val="2"/>
        <w:spacing w:after="0" w:line="276" w:lineRule="auto"/>
        <w:ind w:firstLine="709"/>
        <w:rPr>
          <w:bCs/>
          <w:iCs/>
          <w:sz w:val="28"/>
          <w:szCs w:val="28"/>
        </w:rPr>
      </w:pPr>
    </w:p>
    <w:p w:rsidR="00C50D6F" w:rsidRDefault="00C50D6F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5F72E4" w:rsidRDefault="005F72E4" w:rsidP="00C50D6F">
      <w:pPr>
        <w:ind w:firstLine="851"/>
        <w:jc w:val="right"/>
        <w:rPr>
          <w:sz w:val="28"/>
        </w:rPr>
      </w:pPr>
    </w:p>
    <w:p w:rsidR="00C50D6F" w:rsidRPr="007B083A" w:rsidRDefault="00C50D6F" w:rsidP="00C50D6F">
      <w:pPr>
        <w:ind w:firstLine="851"/>
        <w:jc w:val="right"/>
        <w:rPr>
          <w:sz w:val="28"/>
        </w:rPr>
      </w:pPr>
    </w:p>
    <w:p w:rsidR="00C50D6F" w:rsidRPr="007B083A" w:rsidRDefault="00C50D6F" w:rsidP="00C50D6F">
      <w:pPr>
        <w:suppressAutoHyphens/>
        <w:spacing w:line="276" w:lineRule="auto"/>
        <w:ind w:firstLine="851"/>
        <w:jc w:val="right"/>
        <w:rPr>
          <w:sz w:val="28"/>
        </w:rPr>
      </w:pPr>
      <w:r w:rsidRPr="007B083A">
        <w:rPr>
          <w:sz w:val="28"/>
        </w:rPr>
        <w:lastRenderedPageBreak/>
        <w:t>В комитет имущественных и земельных</w:t>
      </w:r>
    </w:p>
    <w:p w:rsidR="00C50D6F" w:rsidRPr="007B083A" w:rsidRDefault="00C50D6F" w:rsidP="00C50D6F">
      <w:pPr>
        <w:suppressAutoHyphens/>
        <w:spacing w:line="276" w:lineRule="auto"/>
        <w:ind w:firstLine="851"/>
        <w:jc w:val="right"/>
        <w:rPr>
          <w:sz w:val="28"/>
        </w:rPr>
      </w:pPr>
      <w:r w:rsidRPr="007B083A">
        <w:rPr>
          <w:sz w:val="28"/>
        </w:rPr>
        <w:t xml:space="preserve"> отношений администрации города Тулы</w:t>
      </w:r>
    </w:p>
    <w:p w:rsidR="00C50D6F" w:rsidRPr="0080485F" w:rsidRDefault="00C50D6F" w:rsidP="00C50D6F">
      <w:pPr>
        <w:tabs>
          <w:tab w:val="left" w:pos="7371"/>
        </w:tabs>
        <w:spacing w:line="276" w:lineRule="auto"/>
        <w:ind w:firstLine="851"/>
        <w:jc w:val="right"/>
        <w:rPr>
          <w:sz w:val="28"/>
          <w:szCs w:val="28"/>
        </w:rPr>
      </w:pPr>
    </w:p>
    <w:p w:rsidR="00C50D6F" w:rsidRPr="007B083A" w:rsidRDefault="00C50D6F" w:rsidP="00C50D6F">
      <w:pPr>
        <w:spacing w:line="276" w:lineRule="auto"/>
        <w:ind w:left="567" w:firstLine="567"/>
        <w:jc w:val="center"/>
        <w:rPr>
          <w:sz w:val="28"/>
          <w:szCs w:val="28"/>
        </w:rPr>
      </w:pPr>
      <w:r w:rsidRPr="007B083A">
        <w:rPr>
          <w:sz w:val="28"/>
          <w:szCs w:val="28"/>
        </w:rPr>
        <w:t>Заявка</w:t>
      </w:r>
    </w:p>
    <w:p w:rsidR="00C50D6F" w:rsidRDefault="00C50D6F" w:rsidP="00C50D6F">
      <w:pPr>
        <w:pStyle w:val="a3"/>
        <w:tabs>
          <w:tab w:val="left" w:pos="-1418"/>
        </w:tabs>
        <w:spacing w:line="276" w:lineRule="auto"/>
        <w:ind w:right="-1" w:firstLine="709"/>
        <w:jc w:val="center"/>
        <w:rPr>
          <w:sz w:val="28"/>
          <w:szCs w:val="28"/>
        </w:rPr>
      </w:pPr>
      <w:r w:rsidRPr="007B083A">
        <w:rPr>
          <w:sz w:val="28"/>
          <w:szCs w:val="28"/>
        </w:rPr>
        <w:t xml:space="preserve">на участие в аукционе </w:t>
      </w:r>
      <w:r>
        <w:rPr>
          <w:sz w:val="28"/>
          <w:szCs w:val="28"/>
        </w:rPr>
        <w:t>по продаже земельного участка</w:t>
      </w:r>
    </w:p>
    <w:p w:rsidR="00FD4CEB" w:rsidRPr="00FD4CEB" w:rsidRDefault="00FD4CEB" w:rsidP="00FD4CEB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 w:rsidRPr="00FD4CEB">
        <w:rPr>
          <w:sz w:val="28"/>
          <w:szCs w:val="28"/>
        </w:rPr>
        <w:t>Лот № 1: земельный участок из земель сельскохозяйственного назначения с када</w:t>
      </w:r>
      <w:r w:rsidR="0006260D">
        <w:rPr>
          <w:sz w:val="28"/>
          <w:szCs w:val="28"/>
        </w:rPr>
        <w:t xml:space="preserve">стровым номером </w:t>
      </w:r>
      <w:r w:rsidR="0011415F" w:rsidRPr="0011415F">
        <w:rPr>
          <w:sz w:val="28"/>
          <w:szCs w:val="28"/>
        </w:rPr>
        <w:t>71:14:010801:266, площадью 50100 кв. м, адрес: Тульская область, Ленинский район, сельское поселение Рождественское, в 180 м западнее с. Ионино, для сельскохозяйственного использования</w:t>
      </w:r>
      <w:r w:rsidR="0011415F">
        <w:rPr>
          <w:sz w:val="28"/>
          <w:szCs w:val="28"/>
        </w:rPr>
        <w:t xml:space="preserve">. </w:t>
      </w:r>
      <w:r w:rsidRPr="00FD4CEB">
        <w:rPr>
          <w:sz w:val="28"/>
          <w:szCs w:val="28"/>
        </w:rPr>
        <w:t>Форма собственности – муниципальная.</w:t>
      </w:r>
    </w:p>
    <w:p w:rsidR="0011415F" w:rsidRPr="00C50D6F" w:rsidRDefault="0011415F" w:rsidP="0011415F">
      <w:pPr>
        <w:pStyle w:val="a3"/>
        <w:tabs>
          <w:tab w:val="left" w:pos="-1418"/>
        </w:tabs>
        <w:spacing w:line="276" w:lineRule="auto"/>
        <w:ind w:right="-1" w:firstLine="709"/>
        <w:rPr>
          <w:sz w:val="28"/>
          <w:szCs w:val="28"/>
        </w:rPr>
      </w:pPr>
      <w:r w:rsidRPr="00C50D6F">
        <w:rPr>
          <w:sz w:val="28"/>
          <w:szCs w:val="28"/>
        </w:rPr>
        <w:t xml:space="preserve">Начальная цена предмета аукциона (начальный размер выкупной стоимости) – </w:t>
      </w:r>
      <w:r w:rsidRPr="0011415F">
        <w:rPr>
          <w:sz w:val="28"/>
          <w:szCs w:val="28"/>
        </w:rPr>
        <w:t>189</w:t>
      </w:r>
      <w:r>
        <w:rPr>
          <w:sz w:val="28"/>
          <w:szCs w:val="28"/>
        </w:rPr>
        <w:t> </w:t>
      </w:r>
      <w:r w:rsidRPr="0011415F">
        <w:rPr>
          <w:sz w:val="28"/>
          <w:szCs w:val="28"/>
        </w:rPr>
        <w:t>770</w:t>
      </w:r>
      <w:r>
        <w:rPr>
          <w:sz w:val="28"/>
          <w:szCs w:val="28"/>
        </w:rPr>
        <w:t xml:space="preserve"> </w:t>
      </w:r>
      <w:r w:rsidRPr="0011415F">
        <w:rPr>
          <w:sz w:val="28"/>
          <w:szCs w:val="28"/>
        </w:rPr>
        <w:t>(сто восемьдесят девять тысяч семьсот семьдесят) рублей</w:t>
      </w:r>
      <w:r w:rsidRPr="00C50D6F">
        <w:rPr>
          <w:sz w:val="28"/>
          <w:szCs w:val="28"/>
        </w:rPr>
        <w:t>. Сумма задатка -</w:t>
      </w:r>
      <w:r w:rsidRPr="0011415F">
        <w:rPr>
          <w:sz w:val="28"/>
          <w:szCs w:val="28"/>
        </w:rPr>
        <w:t>189 770(сто восемьдесят девять тысяч семьсот семьдесят) рублей</w:t>
      </w:r>
      <w:r>
        <w:rPr>
          <w:sz w:val="28"/>
          <w:szCs w:val="28"/>
        </w:rPr>
        <w:t>. Шаг аукциона (3%) – 5 693 (пять тысяч шестьсот девяносто три ) рубля 10</w:t>
      </w:r>
      <w:r w:rsidRPr="00C50D6F">
        <w:rPr>
          <w:sz w:val="28"/>
          <w:szCs w:val="28"/>
        </w:rPr>
        <w:t xml:space="preserve"> копеек.</w:t>
      </w:r>
    </w:p>
    <w:p w:rsidR="00C50D6F" w:rsidRPr="007B083A" w:rsidRDefault="00C50D6F" w:rsidP="00C50D6F">
      <w:pPr>
        <w:pStyle w:val="a5"/>
        <w:spacing w:line="276" w:lineRule="auto"/>
        <w:ind w:firstLine="0"/>
        <w:rPr>
          <w:szCs w:val="28"/>
        </w:rPr>
      </w:pPr>
      <w:r w:rsidRPr="007B083A">
        <w:rPr>
          <w:szCs w:val="28"/>
        </w:rPr>
        <w:t>Заявитель __________________________________________</w:t>
      </w:r>
      <w:r>
        <w:rPr>
          <w:szCs w:val="28"/>
        </w:rPr>
        <w:t>_____</w:t>
      </w:r>
      <w:r w:rsidRPr="007B083A">
        <w:rPr>
          <w:szCs w:val="28"/>
        </w:rPr>
        <w:t>___________,</w:t>
      </w:r>
    </w:p>
    <w:p w:rsidR="00C50D6F" w:rsidRPr="007B083A" w:rsidRDefault="00C50D6F" w:rsidP="00C50D6F">
      <w:pPr>
        <w:spacing w:line="276" w:lineRule="auto"/>
        <w:jc w:val="center"/>
      </w:pPr>
      <w:r w:rsidRPr="008D7288">
        <w:rPr>
          <w:i/>
        </w:rPr>
        <w:t>(фамилия, имя, отчество</w:t>
      </w:r>
      <w:r>
        <w:t>)</w:t>
      </w:r>
    </w:p>
    <w:p w:rsidR="00C50D6F" w:rsidRDefault="00C50D6F" w:rsidP="00C50D6F">
      <w:pPr>
        <w:spacing w:line="276" w:lineRule="auto"/>
        <w:jc w:val="both"/>
        <w:rPr>
          <w:sz w:val="28"/>
          <w:szCs w:val="28"/>
        </w:rPr>
      </w:pPr>
      <w:r w:rsidRPr="007B083A">
        <w:rPr>
          <w:sz w:val="28"/>
          <w:szCs w:val="28"/>
        </w:rPr>
        <w:t>в лице____________________________________________</w:t>
      </w:r>
      <w:r>
        <w:rPr>
          <w:sz w:val="28"/>
          <w:szCs w:val="28"/>
        </w:rPr>
        <w:t>____</w:t>
      </w:r>
      <w:r w:rsidRPr="007B083A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p w:rsidR="00C50D6F" w:rsidRPr="008D7288" w:rsidRDefault="00C50D6F" w:rsidP="00C50D6F">
      <w:pPr>
        <w:spacing w:line="276" w:lineRule="auto"/>
        <w:jc w:val="center"/>
        <w:rPr>
          <w:i/>
        </w:rPr>
      </w:pPr>
      <w:r w:rsidRPr="008D7288">
        <w:rPr>
          <w:i/>
        </w:rPr>
        <w:t>(в случае подачи заявки представителем претендента)</w:t>
      </w:r>
    </w:p>
    <w:p w:rsidR="00C50D6F" w:rsidRPr="007B083A" w:rsidRDefault="00C50D6F" w:rsidP="00C50D6F">
      <w:pPr>
        <w:pStyle w:val="a5"/>
        <w:spacing w:line="276" w:lineRule="auto"/>
        <w:ind w:firstLine="0"/>
        <w:rPr>
          <w:szCs w:val="28"/>
        </w:rPr>
      </w:pPr>
      <w:r w:rsidRPr="007B083A">
        <w:rPr>
          <w:szCs w:val="28"/>
        </w:rPr>
        <w:t xml:space="preserve">предварительно согласен на использование Продавцом персональных данных согласно статьи 3 Федерального закона от 27.07.2006 № 152-ФЗ «О персональных данных» </w:t>
      </w:r>
    </w:p>
    <w:p w:rsidR="00C50D6F" w:rsidRDefault="00C50D6F" w:rsidP="00C50D6F">
      <w:pPr>
        <w:pStyle w:val="a5"/>
        <w:spacing w:line="276" w:lineRule="auto"/>
        <w:ind w:firstLine="0"/>
        <w:rPr>
          <w:szCs w:val="28"/>
        </w:rPr>
      </w:pPr>
      <w:r w:rsidRPr="007B083A">
        <w:rPr>
          <w:szCs w:val="28"/>
        </w:rPr>
        <w:t>документ, удостоверяющий личность: _______________серия________</w:t>
      </w:r>
      <w:r>
        <w:rPr>
          <w:szCs w:val="28"/>
        </w:rPr>
        <w:t>____</w:t>
      </w:r>
      <w:r w:rsidRPr="007B083A">
        <w:rPr>
          <w:szCs w:val="28"/>
        </w:rPr>
        <w:t>__</w:t>
      </w:r>
    </w:p>
    <w:p w:rsidR="00C50D6F" w:rsidRPr="007B083A" w:rsidRDefault="00C50D6F" w:rsidP="00C50D6F">
      <w:pPr>
        <w:pStyle w:val="a5"/>
        <w:spacing w:line="276" w:lineRule="auto"/>
        <w:ind w:firstLine="0"/>
        <w:rPr>
          <w:szCs w:val="28"/>
        </w:rPr>
      </w:pPr>
      <w:r w:rsidRPr="007B083A">
        <w:rPr>
          <w:szCs w:val="28"/>
        </w:rPr>
        <w:t>№ ________, выдан «______»____________________________________,</w:t>
      </w:r>
    </w:p>
    <w:p w:rsidR="00C50D6F" w:rsidRPr="00EF754B" w:rsidRDefault="00C50D6F" w:rsidP="00C50D6F">
      <w:pPr>
        <w:pStyle w:val="a5"/>
        <w:spacing w:line="276" w:lineRule="auto"/>
        <w:ind w:firstLine="0"/>
        <w:rPr>
          <w:sz w:val="24"/>
          <w:szCs w:val="24"/>
        </w:rPr>
      </w:pPr>
      <w:r w:rsidRPr="00EF754B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EF754B">
        <w:rPr>
          <w:sz w:val="24"/>
          <w:szCs w:val="24"/>
        </w:rPr>
        <w:t xml:space="preserve"> (кем выдан)                                                                          </w:t>
      </w:r>
    </w:p>
    <w:p w:rsidR="00C50D6F" w:rsidRPr="007B083A" w:rsidRDefault="00C50D6F" w:rsidP="00C50D6F">
      <w:pPr>
        <w:pStyle w:val="a5"/>
        <w:spacing w:line="276" w:lineRule="auto"/>
        <w:ind w:firstLine="0"/>
        <w:rPr>
          <w:szCs w:val="28"/>
        </w:rPr>
      </w:pPr>
      <w:r>
        <w:rPr>
          <w:szCs w:val="28"/>
        </w:rPr>
        <w:t>ИНН</w:t>
      </w:r>
      <w:r w:rsidRPr="007B083A">
        <w:rPr>
          <w:szCs w:val="28"/>
        </w:rPr>
        <w:t xml:space="preserve">___________                           </w:t>
      </w:r>
      <w:r>
        <w:rPr>
          <w:szCs w:val="28"/>
        </w:rPr>
        <w:t xml:space="preserve">     </w:t>
      </w:r>
    </w:p>
    <w:p w:rsidR="00C50D6F" w:rsidRPr="007B083A" w:rsidRDefault="00C50D6F" w:rsidP="00C50D6F">
      <w:pPr>
        <w:pStyle w:val="a5"/>
        <w:spacing w:line="276" w:lineRule="auto"/>
        <w:ind w:firstLine="0"/>
        <w:rPr>
          <w:szCs w:val="28"/>
        </w:rPr>
      </w:pPr>
      <w:r w:rsidRPr="007B083A">
        <w:rPr>
          <w:szCs w:val="28"/>
        </w:rPr>
        <w:t>место жительства: _________</w:t>
      </w:r>
      <w:r>
        <w:rPr>
          <w:szCs w:val="28"/>
        </w:rPr>
        <w:t>__________________</w:t>
      </w:r>
      <w:r w:rsidRPr="007B083A">
        <w:rPr>
          <w:szCs w:val="28"/>
        </w:rPr>
        <w:t>_______________</w:t>
      </w:r>
      <w:r>
        <w:rPr>
          <w:szCs w:val="28"/>
        </w:rPr>
        <w:t>_________</w:t>
      </w:r>
      <w:r w:rsidRPr="007B083A">
        <w:rPr>
          <w:szCs w:val="28"/>
        </w:rPr>
        <w:t>,</w:t>
      </w:r>
    </w:p>
    <w:p w:rsidR="00C50D6F" w:rsidRPr="007B083A" w:rsidRDefault="00C50D6F" w:rsidP="00C50D6F">
      <w:pPr>
        <w:pStyle w:val="a5"/>
        <w:spacing w:line="276" w:lineRule="auto"/>
        <w:ind w:firstLine="0"/>
        <w:rPr>
          <w:szCs w:val="28"/>
        </w:rPr>
      </w:pPr>
      <w:r w:rsidRPr="007B083A">
        <w:rPr>
          <w:szCs w:val="28"/>
        </w:rPr>
        <w:t>место регистрации: _______</w:t>
      </w:r>
      <w:r>
        <w:rPr>
          <w:szCs w:val="28"/>
        </w:rPr>
        <w:t>___________________________________________</w:t>
      </w:r>
      <w:r w:rsidRPr="007B083A">
        <w:rPr>
          <w:szCs w:val="28"/>
        </w:rPr>
        <w:t>,</w:t>
      </w:r>
    </w:p>
    <w:p w:rsidR="00C50D6F" w:rsidRPr="007B083A" w:rsidRDefault="00C50D6F" w:rsidP="00C50D6F">
      <w:pPr>
        <w:pStyle w:val="a5"/>
        <w:spacing w:line="276" w:lineRule="auto"/>
        <w:ind w:firstLine="0"/>
        <w:rPr>
          <w:szCs w:val="28"/>
        </w:rPr>
      </w:pPr>
      <w:r w:rsidRPr="007B083A">
        <w:rPr>
          <w:szCs w:val="28"/>
        </w:rPr>
        <w:t>телефон ___</w:t>
      </w:r>
      <w:r>
        <w:rPr>
          <w:szCs w:val="28"/>
        </w:rPr>
        <w:t>___________</w:t>
      </w:r>
      <w:r w:rsidRPr="007B083A">
        <w:rPr>
          <w:szCs w:val="28"/>
        </w:rPr>
        <w:t>______.</w:t>
      </w:r>
    </w:p>
    <w:p w:rsidR="00C50D6F" w:rsidRDefault="00C50D6F" w:rsidP="00C50D6F">
      <w:pPr>
        <w:spacing w:line="276" w:lineRule="auto"/>
        <w:jc w:val="both"/>
        <w:rPr>
          <w:sz w:val="28"/>
          <w:szCs w:val="28"/>
        </w:rPr>
      </w:pPr>
    </w:p>
    <w:p w:rsidR="00C50D6F" w:rsidRPr="007B083A" w:rsidRDefault="00C50D6F" w:rsidP="00C50D6F">
      <w:pPr>
        <w:spacing w:line="276" w:lineRule="auto"/>
        <w:jc w:val="both"/>
        <w:rPr>
          <w:sz w:val="28"/>
          <w:szCs w:val="28"/>
        </w:rPr>
      </w:pPr>
      <w:r w:rsidRPr="007B083A">
        <w:rPr>
          <w:sz w:val="28"/>
          <w:szCs w:val="28"/>
        </w:rPr>
        <w:t>Банковские реквизиты претендента для возврата задатков:</w:t>
      </w:r>
    </w:p>
    <w:p w:rsidR="00C50D6F" w:rsidRPr="007B083A" w:rsidRDefault="00C50D6F" w:rsidP="00C50D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7B083A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</w:t>
      </w:r>
    </w:p>
    <w:p w:rsidR="00C50D6F" w:rsidRPr="007B083A" w:rsidRDefault="00C50D6F" w:rsidP="00C50D6F">
      <w:pPr>
        <w:spacing w:line="276" w:lineRule="auto"/>
        <w:jc w:val="center"/>
        <w:rPr>
          <w:i/>
        </w:rPr>
      </w:pPr>
      <w:r w:rsidRPr="007B083A">
        <w:rPr>
          <w:i/>
        </w:rPr>
        <w:t>ИНН / КПП/ ОКОНХ/ ОКПО/ расчетный счет/ наименование банка/ кор. счет/ БИК</w:t>
      </w:r>
    </w:p>
    <w:p w:rsidR="00C50D6F" w:rsidRPr="007B083A" w:rsidRDefault="00C50D6F" w:rsidP="00C50D6F">
      <w:pPr>
        <w:spacing w:line="276" w:lineRule="auto"/>
        <w:jc w:val="both"/>
        <w:rPr>
          <w:sz w:val="28"/>
          <w:szCs w:val="28"/>
        </w:rPr>
      </w:pPr>
      <w:r w:rsidRPr="007B083A">
        <w:rPr>
          <w:sz w:val="28"/>
          <w:szCs w:val="28"/>
        </w:rPr>
        <w:t xml:space="preserve">В соответствии с условиями проводимого аукциона, представляя настоящую заявку, в случае признания победителем беру на себя обязательство заключить договор </w:t>
      </w:r>
      <w:r>
        <w:rPr>
          <w:sz w:val="28"/>
          <w:szCs w:val="28"/>
        </w:rPr>
        <w:t>купли-продажи</w:t>
      </w:r>
      <w:r w:rsidRPr="007B083A">
        <w:rPr>
          <w:sz w:val="28"/>
          <w:szCs w:val="28"/>
        </w:rPr>
        <w:t xml:space="preserve"> земельного участка в установленном порядке. </w:t>
      </w:r>
    </w:p>
    <w:p w:rsidR="00C50D6F" w:rsidRPr="00834BD4" w:rsidRDefault="00C50D6F" w:rsidP="00C50D6F">
      <w:pPr>
        <w:pStyle w:val="PlainText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4BD4">
        <w:rPr>
          <w:rFonts w:ascii="Times New Roman" w:hAnsi="Times New Roman"/>
          <w:sz w:val="28"/>
          <w:szCs w:val="28"/>
        </w:rPr>
        <w:t xml:space="preserve">Настоящей заявкой подтверждаю, что соответствую требованиям, устанавливаемым законодательством Российской Федерации к лицам, участвующим в аукционе по продаже земельного участка. Обязуюсь соблюдать порядок проведения торгов и условия аукциона открытого по составу участников по продаже земельного участка, содержащиеся в информационном </w:t>
      </w:r>
      <w:r w:rsidRPr="00834BD4">
        <w:rPr>
          <w:rFonts w:ascii="Times New Roman" w:hAnsi="Times New Roman"/>
          <w:sz w:val="28"/>
          <w:szCs w:val="28"/>
        </w:rPr>
        <w:lastRenderedPageBreak/>
        <w:t xml:space="preserve">сообщении, опубликованном на официальном </w:t>
      </w:r>
      <w:r w:rsidR="00BE7787">
        <w:rPr>
          <w:rFonts w:ascii="Times New Roman" w:hAnsi="Times New Roman"/>
          <w:sz w:val="28"/>
          <w:szCs w:val="28"/>
        </w:rPr>
        <w:t xml:space="preserve">портале </w:t>
      </w:r>
      <w:r w:rsidR="00FE1551">
        <w:rPr>
          <w:rFonts w:ascii="Times New Roman" w:hAnsi="Times New Roman"/>
          <w:sz w:val="28"/>
          <w:szCs w:val="28"/>
        </w:rPr>
        <w:t xml:space="preserve"> администрации </w:t>
      </w:r>
      <w:r w:rsidRPr="00834BD4">
        <w:rPr>
          <w:rFonts w:ascii="Times New Roman" w:hAnsi="Times New Roman"/>
          <w:sz w:val="28"/>
          <w:szCs w:val="28"/>
        </w:rPr>
        <w:t>город</w:t>
      </w:r>
      <w:r w:rsidR="002F7061">
        <w:rPr>
          <w:rFonts w:ascii="Times New Roman" w:hAnsi="Times New Roman"/>
          <w:sz w:val="28"/>
          <w:szCs w:val="28"/>
        </w:rPr>
        <w:t>а Тулы</w:t>
      </w:r>
      <w:r w:rsidRPr="00834BD4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для размещения информации о проведении торгов (</w:t>
      </w:r>
      <w:hyperlink r:id="rId8" w:history="1">
        <w:r w:rsidRPr="00834BD4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834BD4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34BD4">
          <w:rPr>
            <w:rStyle w:val="a6"/>
            <w:rFonts w:ascii="Times New Roman" w:hAnsi="Times New Roman"/>
            <w:sz w:val="28"/>
            <w:szCs w:val="28"/>
            <w:lang w:val="en-US"/>
          </w:rPr>
          <w:t>torgi</w:t>
        </w:r>
        <w:r w:rsidRPr="00834BD4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34BD4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r w:rsidRPr="00834BD4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34BD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34BD4">
        <w:rPr>
          <w:rFonts w:ascii="Times New Roman" w:hAnsi="Times New Roman"/>
          <w:sz w:val="28"/>
          <w:szCs w:val="28"/>
        </w:rPr>
        <w:t>).</w:t>
      </w:r>
    </w:p>
    <w:p w:rsidR="00C50D6F" w:rsidRPr="00834BD4" w:rsidRDefault="00C50D6F" w:rsidP="00C50D6F">
      <w:pPr>
        <w:pStyle w:val="PlainText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4BD4">
        <w:rPr>
          <w:rFonts w:ascii="Times New Roman" w:hAnsi="Times New Roman"/>
          <w:sz w:val="28"/>
          <w:szCs w:val="28"/>
        </w:rPr>
        <w:t>Опись прилагаемых документов: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9179"/>
      </w:tblGrid>
      <w:tr w:rsidR="00C50D6F" w:rsidRPr="00A55628" w:rsidTr="00BF01EA">
        <w:tc>
          <w:tcPr>
            <w:tcW w:w="250" w:type="dxa"/>
            <w:shd w:val="clear" w:color="auto" w:fill="auto"/>
          </w:tcPr>
          <w:p w:rsidR="00C50D6F" w:rsidRPr="006D5F54" w:rsidRDefault="00C50D6F" w:rsidP="00C50D6F">
            <w:pPr>
              <w:pStyle w:val="PlainText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79" w:type="dxa"/>
            <w:shd w:val="clear" w:color="auto" w:fill="auto"/>
          </w:tcPr>
          <w:p w:rsidR="00C50D6F" w:rsidRPr="006D5F54" w:rsidRDefault="00C50D6F" w:rsidP="00C50D6F">
            <w:pPr>
              <w:pStyle w:val="PlainText1"/>
              <w:spacing w:line="276" w:lineRule="auto"/>
              <w:jc w:val="both"/>
              <w:rPr>
                <w:rFonts w:ascii="Times New Roman" w:hAnsi="Times New Roman"/>
              </w:rPr>
            </w:pPr>
            <w:r w:rsidRPr="006D5F54">
              <w:rPr>
                <w:rFonts w:ascii="Times New Roman" w:hAnsi="Times New Roman"/>
              </w:rPr>
              <w:t>____________________________________________________________</w:t>
            </w:r>
          </w:p>
        </w:tc>
      </w:tr>
      <w:tr w:rsidR="00C50D6F" w:rsidRPr="00A55628" w:rsidTr="00BF01EA">
        <w:tc>
          <w:tcPr>
            <w:tcW w:w="250" w:type="dxa"/>
            <w:shd w:val="clear" w:color="auto" w:fill="auto"/>
          </w:tcPr>
          <w:p w:rsidR="00C50D6F" w:rsidRPr="006D5F54" w:rsidRDefault="00C50D6F" w:rsidP="00C50D6F">
            <w:pPr>
              <w:pStyle w:val="PlainText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79" w:type="dxa"/>
            <w:shd w:val="clear" w:color="auto" w:fill="auto"/>
          </w:tcPr>
          <w:p w:rsidR="00C50D6F" w:rsidRPr="006D5F54" w:rsidRDefault="00C50D6F" w:rsidP="00C50D6F">
            <w:pPr>
              <w:pStyle w:val="PlainText1"/>
              <w:spacing w:line="276" w:lineRule="auto"/>
              <w:jc w:val="both"/>
              <w:rPr>
                <w:rFonts w:ascii="Times New Roman" w:hAnsi="Times New Roman"/>
              </w:rPr>
            </w:pPr>
            <w:r w:rsidRPr="006D5F54">
              <w:rPr>
                <w:rFonts w:ascii="Times New Roman" w:hAnsi="Times New Roman"/>
              </w:rPr>
              <w:t>____________________________________________________________</w:t>
            </w:r>
          </w:p>
        </w:tc>
      </w:tr>
      <w:tr w:rsidR="00C50D6F" w:rsidRPr="00A55628" w:rsidTr="00BF01EA">
        <w:tc>
          <w:tcPr>
            <w:tcW w:w="250" w:type="dxa"/>
            <w:shd w:val="clear" w:color="auto" w:fill="auto"/>
          </w:tcPr>
          <w:p w:rsidR="00C50D6F" w:rsidRPr="006D5F54" w:rsidRDefault="00C50D6F" w:rsidP="00C50D6F">
            <w:pPr>
              <w:pStyle w:val="PlainText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79" w:type="dxa"/>
            <w:shd w:val="clear" w:color="auto" w:fill="auto"/>
          </w:tcPr>
          <w:p w:rsidR="00C50D6F" w:rsidRPr="006D5F54" w:rsidRDefault="00C50D6F" w:rsidP="00C50D6F">
            <w:pPr>
              <w:pStyle w:val="PlainText1"/>
              <w:spacing w:line="276" w:lineRule="auto"/>
              <w:jc w:val="both"/>
              <w:rPr>
                <w:rFonts w:ascii="Times New Roman" w:hAnsi="Times New Roman"/>
              </w:rPr>
            </w:pPr>
            <w:r w:rsidRPr="006D5F54">
              <w:rPr>
                <w:rFonts w:ascii="Times New Roman" w:hAnsi="Times New Roman"/>
              </w:rPr>
              <w:t>____________________________________________________________</w:t>
            </w:r>
          </w:p>
        </w:tc>
      </w:tr>
      <w:tr w:rsidR="00C50D6F" w:rsidRPr="00A55628" w:rsidTr="00BF01EA">
        <w:tc>
          <w:tcPr>
            <w:tcW w:w="250" w:type="dxa"/>
            <w:shd w:val="clear" w:color="auto" w:fill="auto"/>
          </w:tcPr>
          <w:p w:rsidR="00C50D6F" w:rsidRPr="006D5F54" w:rsidRDefault="00C50D6F" w:rsidP="00C50D6F">
            <w:pPr>
              <w:pStyle w:val="PlainText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79" w:type="dxa"/>
            <w:shd w:val="clear" w:color="auto" w:fill="auto"/>
          </w:tcPr>
          <w:p w:rsidR="00C50D6F" w:rsidRPr="006D5F54" w:rsidRDefault="00C50D6F" w:rsidP="00C50D6F">
            <w:pPr>
              <w:pStyle w:val="PlainText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Pr="006D5F54">
              <w:rPr>
                <w:rFonts w:ascii="Times New Roman" w:hAnsi="Times New Roman"/>
              </w:rPr>
              <w:t>_____________________________________________________</w:t>
            </w:r>
          </w:p>
        </w:tc>
      </w:tr>
    </w:tbl>
    <w:p w:rsidR="00C50D6F" w:rsidRPr="007B083A" w:rsidRDefault="00C50D6F" w:rsidP="00C50D6F">
      <w:pPr>
        <w:pStyle w:val="1"/>
        <w:spacing w:before="0" w:after="0" w:line="276" w:lineRule="auto"/>
        <w:ind w:left="567" w:firstLine="567"/>
        <w:rPr>
          <w:b w:val="0"/>
          <w:szCs w:val="28"/>
        </w:rPr>
      </w:pPr>
    </w:p>
    <w:p w:rsidR="00C50D6F" w:rsidRPr="007B083A" w:rsidRDefault="00C50D6F" w:rsidP="00C50D6F">
      <w:pPr>
        <w:pStyle w:val="1"/>
        <w:spacing w:before="0" w:after="0" w:line="276" w:lineRule="auto"/>
        <w:ind w:left="567" w:firstLine="567"/>
        <w:rPr>
          <w:b w:val="0"/>
          <w:szCs w:val="28"/>
        </w:rPr>
      </w:pPr>
    </w:p>
    <w:p w:rsidR="00C50D6F" w:rsidRDefault="00C50D6F" w:rsidP="00C50D6F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485F">
        <w:rPr>
          <w:rFonts w:ascii="Times New Roman" w:hAnsi="Times New Roman"/>
          <w:sz w:val="28"/>
          <w:szCs w:val="28"/>
        </w:rPr>
        <w:t xml:space="preserve">Подпись Претендента </w:t>
      </w:r>
      <w:r>
        <w:rPr>
          <w:rFonts w:ascii="Times New Roman" w:hAnsi="Times New Roman"/>
          <w:sz w:val="28"/>
          <w:szCs w:val="28"/>
        </w:rPr>
        <w:t xml:space="preserve">                        _____________ </w:t>
      </w:r>
      <w:r w:rsidRPr="0080485F">
        <w:rPr>
          <w:rFonts w:ascii="Times New Roman" w:hAnsi="Times New Roman"/>
          <w:sz w:val="28"/>
          <w:szCs w:val="28"/>
        </w:rPr>
        <w:t>(_____________</w:t>
      </w:r>
      <w:r>
        <w:rPr>
          <w:rFonts w:ascii="Times New Roman" w:hAnsi="Times New Roman"/>
          <w:sz w:val="28"/>
          <w:szCs w:val="28"/>
        </w:rPr>
        <w:t>____</w:t>
      </w:r>
      <w:r w:rsidRPr="0080485F">
        <w:rPr>
          <w:rFonts w:ascii="Times New Roman" w:hAnsi="Times New Roman"/>
          <w:sz w:val="28"/>
          <w:szCs w:val="28"/>
        </w:rPr>
        <w:t>____)</w:t>
      </w:r>
    </w:p>
    <w:p w:rsidR="00C50D6F" w:rsidRPr="0080485F" w:rsidRDefault="00C50D6F" w:rsidP="00C50D6F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405B">
        <w:rPr>
          <w:rFonts w:ascii="Times New Roman" w:hAnsi="Times New Roman"/>
        </w:rPr>
        <w:t>(его полномочного представителя</w:t>
      </w:r>
      <w:r w:rsidRPr="0080485F">
        <w:rPr>
          <w:rFonts w:ascii="Times New Roman" w:hAnsi="Times New Roman"/>
          <w:sz w:val="24"/>
          <w:szCs w:val="24"/>
        </w:rPr>
        <w:t xml:space="preserve">) </w:t>
      </w:r>
    </w:p>
    <w:p w:rsidR="00C50D6F" w:rsidRPr="0080485F" w:rsidRDefault="00C50D6F" w:rsidP="00C50D6F">
      <w:pPr>
        <w:pStyle w:val="aa"/>
        <w:tabs>
          <w:tab w:val="left" w:pos="595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«</w:t>
      </w:r>
      <w:r w:rsidRPr="0080485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CE5C01">
        <w:rPr>
          <w:rFonts w:ascii="Times New Roman" w:hAnsi="Times New Roman"/>
          <w:sz w:val="28"/>
          <w:szCs w:val="28"/>
        </w:rPr>
        <w:t xml:space="preserve"> _______________ 2022</w:t>
      </w:r>
      <w:r w:rsidRPr="0080485F">
        <w:rPr>
          <w:rFonts w:ascii="Times New Roman" w:hAnsi="Times New Roman"/>
          <w:sz w:val="28"/>
          <w:szCs w:val="28"/>
        </w:rPr>
        <w:t xml:space="preserve"> г.</w:t>
      </w:r>
    </w:p>
    <w:p w:rsidR="00C50D6F" w:rsidRDefault="00C50D6F" w:rsidP="00C50D6F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50D6F" w:rsidRPr="00E44AEC" w:rsidRDefault="00C50D6F" w:rsidP="00C50D6F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44AEC">
        <w:rPr>
          <w:rFonts w:ascii="Times New Roman" w:hAnsi="Times New Roman"/>
          <w:sz w:val="28"/>
          <w:szCs w:val="28"/>
        </w:rPr>
        <w:t>Заявка принята Комитетом:</w:t>
      </w:r>
    </w:p>
    <w:p w:rsidR="00C50D6F" w:rsidRPr="00E44AEC" w:rsidRDefault="00C50D6F" w:rsidP="00C50D6F">
      <w:pPr>
        <w:pStyle w:val="aa"/>
        <w:tabs>
          <w:tab w:val="left" w:pos="3402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44AEC">
        <w:rPr>
          <w:rFonts w:ascii="Times New Roman" w:hAnsi="Times New Roman"/>
          <w:sz w:val="28"/>
          <w:szCs w:val="28"/>
        </w:rPr>
        <w:t xml:space="preserve">_______ час. ______ мин. </w:t>
      </w:r>
      <w:r w:rsidRPr="00E44AEC">
        <w:rPr>
          <w:rFonts w:ascii="Times New Roman" w:hAnsi="Times New Roman"/>
          <w:sz w:val="28"/>
          <w:szCs w:val="28"/>
        </w:rPr>
        <w:tab/>
        <w:t xml:space="preserve"> «____» _______________ 202</w:t>
      </w:r>
      <w:r w:rsidR="00CE5C01">
        <w:rPr>
          <w:rFonts w:ascii="Times New Roman" w:hAnsi="Times New Roman"/>
          <w:sz w:val="28"/>
          <w:szCs w:val="28"/>
        </w:rPr>
        <w:t>2</w:t>
      </w:r>
      <w:r w:rsidRPr="00E44AEC">
        <w:rPr>
          <w:rFonts w:ascii="Times New Roman" w:hAnsi="Times New Roman"/>
          <w:sz w:val="28"/>
          <w:szCs w:val="28"/>
        </w:rPr>
        <w:t xml:space="preserve"> г. </w:t>
      </w:r>
    </w:p>
    <w:p w:rsidR="00C50D6F" w:rsidRDefault="00C50D6F" w:rsidP="00C50D6F">
      <w:pPr>
        <w:suppressAutoHyphens/>
        <w:spacing w:line="276" w:lineRule="auto"/>
        <w:ind w:right="57"/>
        <w:jc w:val="both"/>
        <w:rPr>
          <w:sz w:val="28"/>
          <w:szCs w:val="28"/>
        </w:rPr>
      </w:pPr>
    </w:p>
    <w:p w:rsidR="00C50D6F" w:rsidRPr="007B083A" w:rsidRDefault="00C50D6F" w:rsidP="00C50D6F">
      <w:pPr>
        <w:spacing w:line="276" w:lineRule="auto"/>
        <w:jc w:val="both"/>
        <w:rPr>
          <w:sz w:val="28"/>
          <w:szCs w:val="28"/>
        </w:rPr>
      </w:pPr>
      <w:r w:rsidRPr="0080485F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Комитета</w:t>
      </w:r>
      <w:r w:rsidRPr="0080485F">
        <w:rPr>
          <w:sz w:val="28"/>
          <w:szCs w:val="28"/>
        </w:rPr>
        <w:t xml:space="preserve"> ___________________ (_________________________</w:t>
      </w:r>
      <w:r>
        <w:rPr>
          <w:sz w:val="28"/>
          <w:szCs w:val="28"/>
        </w:rPr>
        <w:t>)</w:t>
      </w:r>
    </w:p>
    <w:p w:rsidR="00C50D6F" w:rsidRPr="007B083A" w:rsidRDefault="00C50D6F" w:rsidP="00C50D6F">
      <w:pPr>
        <w:pStyle w:val="a5"/>
        <w:spacing w:line="276" w:lineRule="auto"/>
        <w:ind w:firstLine="0"/>
        <w:rPr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9E4747" w:rsidRDefault="009E4747" w:rsidP="00C50D6F">
      <w:pPr>
        <w:spacing w:line="276" w:lineRule="auto"/>
        <w:rPr>
          <w:sz w:val="28"/>
          <w:szCs w:val="28"/>
        </w:rPr>
      </w:pPr>
    </w:p>
    <w:p w:rsidR="009E4747" w:rsidRDefault="009E4747" w:rsidP="00C50D6F">
      <w:pPr>
        <w:spacing w:line="276" w:lineRule="auto"/>
        <w:rPr>
          <w:sz w:val="28"/>
          <w:szCs w:val="28"/>
        </w:rPr>
      </w:pPr>
    </w:p>
    <w:p w:rsidR="009E4747" w:rsidRDefault="009E4747" w:rsidP="00C50D6F">
      <w:pPr>
        <w:spacing w:line="276" w:lineRule="auto"/>
        <w:rPr>
          <w:sz w:val="28"/>
          <w:szCs w:val="28"/>
        </w:rPr>
      </w:pPr>
    </w:p>
    <w:p w:rsidR="009E4747" w:rsidRDefault="009E4747" w:rsidP="00C50D6F">
      <w:pPr>
        <w:spacing w:line="276" w:lineRule="auto"/>
        <w:rPr>
          <w:sz w:val="28"/>
          <w:szCs w:val="28"/>
        </w:rPr>
      </w:pPr>
    </w:p>
    <w:p w:rsidR="009E4747" w:rsidRDefault="009E4747" w:rsidP="00C50D6F">
      <w:pPr>
        <w:spacing w:line="276" w:lineRule="auto"/>
        <w:rPr>
          <w:sz w:val="28"/>
          <w:szCs w:val="28"/>
        </w:rPr>
      </w:pPr>
    </w:p>
    <w:p w:rsidR="009E4747" w:rsidRDefault="009E4747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spacing w:line="276" w:lineRule="auto"/>
        <w:rPr>
          <w:sz w:val="28"/>
          <w:szCs w:val="28"/>
        </w:rPr>
      </w:pPr>
    </w:p>
    <w:p w:rsidR="00C50D6F" w:rsidRDefault="00C50D6F" w:rsidP="00C50D6F">
      <w:pPr>
        <w:jc w:val="center"/>
        <w:rPr>
          <w:b/>
        </w:rPr>
      </w:pPr>
    </w:p>
    <w:p w:rsidR="005F72E4" w:rsidRDefault="005F72E4" w:rsidP="00C50D6F">
      <w:pPr>
        <w:jc w:val="center"/>
        <w:rPr>
          <w:b/>
        </w:rPr>
      </w:pPr>
    </w:p>
    <w:p w:rsidR="005F72E4" w:rsidRDefault="005F72E4" w:rsidP="00C50D6F">
      <w:pPr>
        <w:jc w:val="center"/>
        <w:rPr>
          <w:b/>
        </w:rPr>
      </w:pPr>
    </w:p>
    <w:p w:rsidR="005F72E4" w:rsidRDefault="005F72E4" w:rsidP="00C50D6F">
      <w:pPr>
        <w:jc w:val="center"/>
        <w:rPr>
          <w:b/>
        </w:rPr>
      </w:pPr>
    </w:p>
    <w:p w:rsidR="005F72E4" w:rsidRDefault="005F72E4" w:rsidP="00C50D6F">
      <w:pPr>
        <w:jc w:val="center"/>
        <w:rPr>
          <w:b/>
        </w:rPr>
      </w:pPr>
    </w:p>
    <w:p w:rsidR="005F72E4" w:rsidRDefault="005F72E4" w:rsidP="00C50D6F">
      <w:pPr>
        <w:jc w:val="center"/>
        <w:rPr>
          <w:b/>
        </w:rPr>
      </w:pPr>
    </w:p>
    <w:p w:rsidR="005F72E4" w:rsidRDefault="005F72E4" w:rsidP="00C50D6F">
      <w:pPr>
        <w:jc w:val="center"/>
        <w:rPr>
          <w:b/>
        </w:rPr>
      </w:pPr>
    </w:p>
    <w:p w:rsidR="005F72E4" w:rsidRDefault="005F72E4" w:rsidP="00C50D6F">
      <w:pPr>
        <w:jc w:val="center"/>
        <w:rPr>
          <w:b/>
        </w:rPr>
      </w:pPr>
    </w:p>
    <w:p w:rsidR="009E4747" w:rsidRDefault="009E4747" w:rsidP="00C50D6F">
      <w:pPr>
        <w:jc w:val="center"/>
        <w:rPr>
          <w:b/>
        </w:rPr>
      </w:pPr>
    </w:p>
    <w:p w:rsidR="00C50D6F" w:rsidRPr="00C50D6F" w:rsidRDefault="00C50D6F" w:rsidP="00C50D6F">
      <w:pPr>
        <w:jc w:val="center"/>
        <w:rPr>
          <w:sz w:val="24"/>
          <w:szCs w:val="24"/>
        </w:rPr>
      </w:pPr>
      <w:r w:rsidRPr="00C50D6F">
        <w:rPr>
          <w:sz w:val="24"/>
          <w:szCs w:val="24"/>
        </w:rPr>
        <w:lastRenderedPageBreak/>
        <w:t>ДОГОВОР № ____________</w:t>
      </w:r>
    </w:p>
    <w:p w:rsidR="00C50D6F" w:rsidRPr="00C50D6F" w:rsidRDefault="00C50D6F" w:rsidP="00C50D6F">
      <w:pPr>
        <w:jc w:val="center"/>
        <w:rPr>
          <w:sz w:val="24"/>
          <w:szCs w:val="24"/>
        </w:rPr>
      </w:pPr>
      <w:r w:rsidRPr="00C50D6F">
        <w:rPr>
          <w:sz w:val="24"/>
          <w:szCs w:val="24"/>
        </w:rPr>
        <w:t>купли-продажи земельного участка</w:t>
      </w:r>
    </w:p>
    <w:p w:rsidR="00C50D6F" w:rsidRPr="00C50D6F" w:rsidRDefault="00C50D6F" w:rsidP="00C50D6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D6F" w:rsidRPr="00C50D6F" w:rsidTr="00BF01EA">
        <w:tc>
          <w:tcPr>
            <w:tcW w:w="4785" w:type="dxa"/>
          </w:tcPr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г.</w:t>
            </w:r>
            <w:r w:rsidR="0006260D">
              <w:rPr>
                <w:rFonts w:eastAsia="Calibri"/>
                <w:sz w:val="24"/>
                <w:szCs w:val="24"/>
              </w:rPr>
              <w:t xml:space="preserve"> </w:t>
            </w:r>
            <w:r w:rsidRPr="00C50D6F">
              <w:rPr>
                <w:rFonts w:eastAsia="Calibri"/>
                <w:sz w:val="24"/>
                <w:szCs w:val="24"/>
              </w:rPr>
              <w:t>Тула</w:t>
            </w:r>
          </w:p>
        </w:tc>
        <w:tc>
          <w:tcPr>
            <w:tcW w:w="4786" w:type="dxa"/>
          </w:tcPr>
          <w:p w:rsidR="00C50D6F" w:rsidRPr="00C50D6F" w:rsidRDefault="00C50D6F" w:rsidP="00BF01EA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«</w:t>
            </w:r>
            <w:r w:rsidRPr="00C50D6F">
              <w:rPr>
                <w:b/>
                <w:sz w:val="24"/>
                <w:szCs w:val="24"/>
              </w:rPr>
              <w:t>____</w:t>
            </w:r>
            <w:r w:rsidRPr="00C50D6F">
              <w:rPr>
                <w:rFonts w:eastAsia="Calibri"/>
                <w:sz w:val="24"/>
                <w:szCs w:val="24"/>
              </w:rPr>
              <w:t>»_______________________20____г.</w:t>
            </w:r>
          </w:p>
        </w:tc>
      </w:tr>
    </w:tbl>
    <w:p w:rsidR="00C50D6F" w:rsidRPr="00C50D6F" w:rsidRDefault="00C50D6F" w:rsidP="00C50D6F">
      <w:pPr>
        <w:jc w:val="both"/>
        <w:rPr>
          <w:sz w:val="24"/>
          <w:szCs w:val="24"/>
        </w:rPr>
      </w:pPr>
    </w:p>
    <w:p w:rsidR="00C50D6F" w:rsidRPr="00C50D6F" w:rsidRDefault="00C50D6F" w:rsidP="00C50D6F">
      <w:pPr>
        <w:ind w:firstLine="708"/>
        <w:jc w:val="both"/>
        <w:rPr>
          <w:sz w:val="24"/>
          <w:szCs w:val="24"/>
        </w:rPr>
      </w:pPr>
      <w:r w:rsidRPr="00C50D6F">
        <w:rPr>
          <w:sz w:val="24"/>
          <w:szCs w:val="24"/>
        </w:rPr>
        <w:fldChar w:fldCharType="begin"/>
      </w:r>
      <w:r w:rsidRPr="00C50D6F">
        <w:rPr>
          <w:sz w:val="24"/>
          <w:szCs w:val="24"/>
        </w:rPr>
        <w:instrText xml:space="preserve"> DOCVARIABLE  ADBName  \* MERGEFORMAT </w:instrText>
      </w:r>
      <w:r w:rsidRPr="00C50D6F">
        <w:rPr>
          <w:sz w:val="24"/>
          <w:szCs w:val="24"/>
        </w:rPr>
        <w:fldChar w:fldCharType="separate"/>
      </w:r>
      <w:r w:rsidRPr="00C50D6F">
        <w:rPr>
          <w:sz w:val="24"/>
          <w:szCs w:val="24"/>
        </w:rPr>
        <w:t>Комитет имущественных и земельных отношений администрации города Тулы</w:t>
      </w:r>
      <w:r w:rsidRPr="00C50D6F">
        <w:rPr>
          <w:sz w:val="24"/>
          <w:szCs w:val="24"/>
        </w:rPr>
        <w:fldChar w:fldCharType="end"/>
      </w:r>
      <w:r w:rsidRPr="00C50D6F">
        <w:rPr>
          <w:sz w:val="24"/>
          <w:szCs w:val="24"/>
        </w:rPr>
        <w:t>, именуемый в дальнейшем «ПРОДАВЕЦ», в лице _________________________________, с одной стороны, 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50D6F" w:rsidRPr="00C50D6F" w:rsidTr="00BF01EA">
        <w:tc>
          <w:tcPr>
            <w:tcW w:w="9571" w:type="dxa"/>
          </w:tcPr>
          <w:p w:rsidR="00C50D6F" w:rsidRPr="00C50D6F" w:rsidRDefault="00C50D6F" w:rsidP="00BF01EA">
            <w:pPr>
              <w:jc w:val="center"/>
              <w:rPr>
                <w:b/>
                <w:bCs/>
                <w:sz w:val="24"/>
                <w:szCs w:val="24"/>
              </w:rPr>
            </w:pPr>
            <w:r w:rsidRPr="00C50D6F">
              <w:rPr>
                <w:b/>
                <w:bCs/>
                <w:sz w:val="24"/>
                <w:szCs w:val="24"/>
              </w:rPr>
              <w:t>_________________________________________________________________,</w:t>
            </w:r>
          </w:p>
          <w:p w:rsidR="00C50D6F" w:rsidRPr="00C50D6F" w:rsidRDefault="00C50D6F" w:rsidP="00BF01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1. ПРЕДМЕТ ДОГОВОРА.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1.1. ПРОДАВЕЦ на основании Протокола___________________ от _______________ (Приложение №1), передаёт в собственность ПОКУПАТЕЛЯ из земель населенных пунктов земельный участок: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кадастровый номер – ____________________________,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расположенный по адресу – __________________________________________, 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площадью – _____________________ кв. м,</w:t>
      </w:r>
    </w:p>
    <w:p w:rsidR="00C50D6F" w:rsidRPr="00C50D6F" w:rsidRDefault="00C50D6F" w:rsidP="00C50D6F">
      <w:pPr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fldChar w:fldCharType="begin"/>
      </w:r>
      <w:r w:rsidRPr="00C50D6F">
        <w:rPr>
          <w:b/>
          <w:sz w:val="24"/>
          <w:szCs w:val="24"/>
        </w:rPr>
        <w:instrText xml:space="preserve"> DOCVARIABLE  Use  \* MERGEFORMAT </w:instrText>
      </w:r>
      <w:r w:rsidRPr="00C50D6F">
        <w:rPr>
          <w:b/>
          <w:sz w:val="24"/>
          <w:szCs w:val="24"/>
        </w:rPr>
        <w:fldChar w:fldCharType="separate"/>
      </w:r>
      <w:r w:rsidRPr="00C50D6F">
        <w:rPr>
          <w:sz w:val="24"/>
          <w:szCs w:val="24"/>
        </w:rPr>
        <w:t xml:space="preserve">разрешенное использование </w:t>
      </w:r>
      <w:r w:rsidRPr="00C50D6F">
        <w:rPr>
          <w:b/>
          <w:sz w:val="24"/>
          <w:szCs w:val="24"/>
        </w:rPr>
        <w:t xml:space="preserve">- </w:t>
      </w:r>
      <w:r w:rsidRPr="00C50D6F">
        <w:rPr>
          <w:b/>
          <w:sz w:val="24"/>
          <w:szCs w:val="24"/>
        </w:rPr>
        <w:fldChar w:fldCharType="end"/>
      </w:r>
      <w:r w:rsidRPr="00C50D6F">
        <w:rPr>
          <w:b/>
          <w:sz w:val="24"/>
          <w:szCs w:val="24"/>
        </w:rPr>
        <w:t>_________________________________________________,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а ПОКУПАТЕЛЬ принимает земельный участок и уплачивает денежную сумму в размере ________________________ руб. (_____________________________), НДС не облагается. </w:t>
      </w:r>
    </w:p>
    <w:p w:rsidR="00C50D6F" w:rsidRPr="00C50D6F" w:rsidRDefault="00C50D6F" w:rsidP="00C50D6F">
      <w:pPr>
        <w:rPr>
          <w:sz w:val="24"/>
          <w:szCs w:val="24"/>
        </w:rPr>
      </w:pP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2. УСЛОВИЯ ОПЛАТЫ.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2.1. Задаток, внесенный ПОКУПАТЕЛЕМ при подаче заявки на участие в аукционе, засчитывается в счет оплаты стоимости приобретаемого в собственность земельного участка.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2.2. Оплата земельного участка ПОКУПАТЕЛЕМ в части, не оплаченной задатком, осуществляется не позднее 30 банковских дней со дня подписания настоящего договора путем перечисления ____________________. (__________________________) на на следующие реквизиты: </w:t>
      </w:r>
      <w:r w:rsidRPr="00C50D6F">
        <w:rPr>
          <w:bCs/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города Тулы), ИНН:7102005410, </w:t>
      </w:r>
      <w:r w:rsidRPr="00C50D6F">
        <w:rPr>
          <w:sz w:val="24"/>
          <w:szCs w:val="24"/>
        </w:rPr>
        <w:t xml:space="preserve">КПП: </w:t>
      </w:r>
      <w:r w:rsidRPr="00C50D6F">
        <w:rPr>
          <w:bCs/>
          <w:sz w:val="24"/>
          <w:szCs w:val="24"/>
        </w:rPr>
        <w:t xml:space="preserve">710601001, к/с: 40102810445370000059, р/с: 03100643000000016600, Банк получателя: ОТДЕЛЕНИЕ ТУЛА БАНКА РОССИИ//УФК по Тульской области г.Тула, </w:t>
      </w:r>
      <w:r w:rsidRPr="00C50D6F">
        <w:rPr>
          <w:sz w:val="24"/>
          <w:szCs w:val="24"/>
        </w:rPr>
        <w:t xml:space="preserve">БИК: </w:t>
      </w:r>
      <w:r w:rsidRPr="00C50D6F">
        <w:rPr>
          <w:bCs/>
          <w:sz w:val="24"/>
          <w:szCs w:val="24"/>
        </w:rPr>
        <w:t>017003983, ОКТМО: 70701000</w:t>
      </w:r>
      <w:r w:rsidRPr="00C50D6F">
        <w:rPr>
          <w:sz w:val="24"/>
          <w:szCs w:val="24"/>
        </w:rPr>
        <w:t>, КБК 86011406024040000430, статус – 08.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2.3. Обязанность ПОКУПАТЕЛЯ по оплате указанного в пункте 1.1 настоящего договора земельного участка считается надлежащим образом исполненной с день зачисления суммы выкупа земельного участка на счет ПРОДАВЦА, указанный в пункте 2.2 настоящего договора.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3. ПЕРЕДАЧА ЗЕМЕЛЬНОГО УЧАСТКА.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3.1. ПРОДАВЕЦ передаёт, а ПОКУПАТЕЛЬ принимает земельный участок по акту приёма-передачи не позднее 40 дней со дня подписания настоящего договора при условии исполнения ПОКУПАТЕЛЕМ обязательств, определенных Статьёй 2 настоящего договора.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3.2. Земельный участок считается переданным ПРОДАВЦОМ и принятым ПОКУПАТЕЛЕМ с даты подписания сторонами "Акта приёма-передачи".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3.3. "Акт приёма-передачи" после его подписания становится неотъемлемой частью настоящего договора в качестве приложения № 3.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4. ШТРАФНЫЕ САНКЦИИ.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4.1. .За просрочку оплаты ПОКУПАТЕЛЬ обязан уплатить ПРОДАВЦУ проценты на невыплаченную сумму в размере 1% на день фактического исполнения обязательства оплаты по настоящему договору за каждый день просрочки.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lastRenderedPageBreak/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5. ОСОБЫЕ УСЛОВИЯ.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5.1. ПОКУПАТЕЛЬ земельного участка обязуется: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-не препятствовать использованию земельного участка в целях ремонта инженерных сетей;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5.2. При дальнейшем отчуждении или обременении земельного участка какими бы то ни было способами, ПОКУПАТЕЛЬ участка обязуется перенести в документы, связанные с таким отчуждением (обременением) участка все особые условия, указанные в настоящей статье, полностью и в неизменном виде, при этом известив ПРОДАВЦА о переходе обязанностей.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5.3. ПОКУПАТЕЛЬ обязуется допускать представителей ПРОДАВЦА на земельный участок и предоставлять им документы, необходимые для осуществления контроля за соблюдением условий, предусмотренных настоящей статьей.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6. ДЕЙСТВИЕ ДОГОВОРА.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6.1. Настоящий договор считается заключенным в день его подписания сторонами и действует вплоть до полного выполнения сторонами своих обязанностей либо до его расторжения.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6.2. Переход права собственности на земельный участок подлежит государственной регистрации в соответствии со ст. 551 ГК РФ и Федеральным законом от 13.07.2015                       № 218-ФЗ «О государственной регистрации недвижимости».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7. РАСТОРЖЕНИЕ ДОГОВОРА.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7.1. В случае неисполнения либо ненадлежащего исполнения ПОКУПАТЕЛЕМ условий, установленных Статьёй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даты получения ПОКУПАТЕЛЕМ уведомления, либо, в случае отсутствия ПОКУПАТЕЛЯ по указанному адресу, с даты извещения ПРОДАВЦА организацией связи об отсутствии ПОКУПАТЕЛЯ по адресу, указанному в настоящем договоре.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Взыскание с ПОКУПАТЕЛЯ штрафных санкций, предусмотренных Статьёй 4 настоящего договора, не исключает возможности расторжения договора.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часть цены земельного участка (Статья 1), при этом штрафные санкции, определенные статьей 4 настоящего договора, удерживаются из возвращаемой суммы.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8. РАЗРЕШЕНИЕ СПОРОВ.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9. ИЗМЕНЕНИЕ ДОГОВОРА.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10. ЗАКЛЮЧИТЕЛЬНЫЕ ПОЛОЖЕНИЯ.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lastRenderedPageBreak/>
        <w:t>10.1. Отношения сторон, не урегулированные настоящим договором, регулируются действующим законодательством РФ.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10.2.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п. 8 ст.28 ФЗ от 21.12.2001г. № 178-ФЗ "О приватизации государственного и муниципального имущества",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10.3.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10.4.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10.5. Местом исполнения настоящего договора является город Тула.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b/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11. ПРИЛОЖЕНИЯ К ДОГОВОРУ.</w:t>
      </w:r>
    </w:p>
    <w:p w:rsidR="00C50D6F" w:rsidRPr="00C50D6F" w:rsidRDefault="00C50D6F" w:rsidP="00C50D6F">
      <w:pPr>
        <w:jc w:val="both"/>
        <w:rPr>
          <w:bCs/>
          <w:sz w:val="24"/>
          <w:szCs w:val="24"/>
        </w:rPr>
      </w:pPr>
      <w:r w:rsidRPr="00C50D6F">
        <w:rPr>
          <w:bCs/>
          <w:sz w:val="24"/>
          <w:szCs w:val="24"/>
        </w:rPr>
        <w:t xml:space="preserve">1. Выписка из ЕГРН на земельный участок </w:t>
      </w:r>
      <w:r w:rsidRPr="00C50D6F">
        <w:rPr>
          <w:sz w:val="24"/>
          <w:szCs w:val="24"/>
        </w:rPr>
        <w:t>(Приложение №1)</w:t>
      </w:r>
      <w:r w:rsidRPr="00C50D6F">
        <w:rPr>
          <w:bCs/>
          <w:sz w:val="24"/>
          <w:szCs w:val="24"/>
        </w:rPr>
        <w:t>.</w:t>
      </w:r>
    </w:p>
    <w:p w:rsidR="00C50D6F" w:rsidRPr="00C50D6F" w:rsidRDefault="00C50D6F" w:rsidP="00C50D6F">
      <w:pPr>
        <w:jc w:val="both"/>
        <w:rPr>
          <w:b/>
          <w:sz w:val="24"/>
          <w:szCs w:val="24"/>
        </w:rPr>
      </w:pPr>
      <w:r w:rsidRPr="00C50D6F">
        <w:rPr>
          <w:bCs/>
          <w:sz w:val="24"/>
          <w:szCs w:val="24"/>
        </w:rPr>
        <w:t xml:space="preserve">2. </w:t>
      </w:r>
      <w:r w:rsidRPr="00C50D6F">
        <w:rPr>
          <w:sz w:val="24"/>
          <w:szCs w:val="24"/>
        </w:rPr>
        <w:fldChar w:fldCharType="begin"/>
      </w:r>
      <w:r w:rsidRPr="00C50D6F">
        <w:rPr>
          <w:sz w:val="24"/>
          <w:szCs w:val="24"/>
        </w:rPr>
        <w:instrText xml:space="preserve"> DOCVARIABLE  PostNomer  \* MERGEFORMAT </w:instrText>
      </w:r>
      <w:r w:rsidRPr="00C50D6F">
        <w:rPr>
          <w:sz w:val="24"/>
          <w:szCs w:val="24"/>
        </w:rPr>
        <w:fldChar w:fldCharType="separate"/>
      </w:r>
      <w:r w:rsidRPr="00C50D6F">
        <w:rPr>
          <w:sz w:val="24"/>
          <w:szCs w:val="24"/>
        </w:rPr>
        <w:t xml:space="preserve">Протокол </w:t>
      </w:r>
      <w:r w:rsidRPr="00C50D6F">
        <w:rPr>
          <w:sz w:val="24"/>
          <w:szCs w:val="24"/>
        </w:rPr>
        <w:fldChar w:fldCharType="end"/>
      </w:r>
      <w:r w:rsidRPr="00C50D6F">
        <w:rPr>
          <w:sz w:val="24"/>
          <w:szCs w:val="24"/>
        </w:rPr>
        <w:t>________________ от ________________ (Приложение №2).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>3. Акт приёма-передачи (Приложение №3).</w:t>
      </w:r>
    </w:p>
    <w:p w:rsidR="00C50D6F" w:rsidRPr="00C50D6F" w:rsidRDefault="00C50D6F" w:rsidP="00C50D6F">
      <w:pPr>
        <w:rPr>
          <w:sz w:val="24"/>
          <w:szCs w:val="24"/>
        </w:rPr>
      </w:pP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Статья 12. АДРЕСА, РЕКВИЗИТЫ И ПОДПИСИ СТОРОН.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ПРОДАВЕЦ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>ПРОДАВЕЦ: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>Комитет имущественных и земельных отношений администрации города Тулы.</w:t>
      </w:r>
    </w:p>
    <w:p w:rsidR="00C50D6F" w:rsidRPr="00C50D6F" w:rsidRDefault="00C50D6F" w:rsidP="00C50D6F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300034, г"/>
        </w:smartTagPr>
        <w:r w:rsidRPr="00C50D6F">
          <w:rPr>
            <w:sz w:val="24"/>
            <w:szCs w:val="24"/>
          </w:rPr>
          <w:t>300034, г</w:t>
        </w:r>
      </w:smartTag>
      <w:r w:rsidRPr="00C50D6F">
        <w:rPr>
          <w:sz w:val="24"/>
          <w:szCs w:val="24"/>
        </w:rPr>
        <w:t>. Тула, ул. Гоголевская, д.73, тел./факс 56-59-94.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ИНН 7102005410, КПП 710601001, ОГРН 1037101129504.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ПОКУПАТЕЛЬ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555"/>
      </w:tblGrid>
      <w:tr w:rsidR="00C50D6F" w:rsidRPr="00C50D6F" w:rsidTr="00BF01EA">
        <w:tc>
          <w:tcPr>
            <w:tcW w:w="9571" w:type="dxa"/>
            <w:gridSpan w:val="2"/>
          </w:tcPr>
          <w:p w:rsidR="00C50D6F" w:rsidRPr="00C50D6F" w:rsidRDefault="00C50D6F" w:rsidP="00BF01EA">
            <w:pPr>
              <w:jc w:val="both"/>
              <w:rPr>
                <w:sz w:val="24"/>
                <w:szCs w:val="24"/>
              </w:rPr>
            </w:pPr>
          </w:p>
          <w:p w:rsidR="00C50D6F" w:rsidRPr="00C50D6F" w:rsidRDefault="00C50D6F" w:rsidP="00BF01EA">
            <w:pPr>
              <w:jc w:val="both"/>
              <w:rPr>
                <w:sz w:val="24"/>
                <w:szCs w:val="24"/>
              </w:rPr>
            </w:pPr>
            <w:r w:rsidRPr="00C50D6F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C50D6F" w:rsidRPr="00C50D6F" w:rsidRDefault="00C50D6F" w:rsidP="00BF01EA">
            <w:pPr>
              <w:rPr>
                <w:sz w:val="24"/>
                <w:szCs w:val="24"/>
              </w:rPr>
            </w:pPr>
          </w:p>
        </w:tc>
      </w:tr>
      <w:tr w:rsidR="00C50D6F" w:rsidRPr="00C50D6F" w:rsidTr="00BF01EA">
        <w:tc>
          <w:tcPr>
            <w:tcW w:w="5016" w:type="dxa"/>
          </w:tcPr>
          <w:p w:rsidR="00C50D6F" w:rsidRPr="00C50D6F" w:rsidRDefault="00C50D6F" w:rsidP="00BF01EA">
            <w:pPr>
              <w:rPr>
                <w:rFonts w:eastAsia="Calibri"/>
                <w:b/>
                <w:sz w:val="24"/>
                <w:szCs w:val="24"/>
              </w:rPr>
            </w:pPr>
          </w:p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C50D6F">
              <w:rPr>
                <w:rFonts w:eastAsia="Calibri"/>
                <w:b/>
                <w:sz w:val="24"/>
                <w:szCs w:val="24"/>
              </w:rPr>
              <w:t>ПРОДАВЕЦ</w:t>
            </w:r>
          </w:p>
        </w:tc>
        <w:tc>
          <w:tcPr>
            <w:tcW w:w="4555" w:type="dxa"/>
          </w:tcPr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C50D6F" w:rsidRPr="00C50D6F" w:rsidTr="00BF01EA">
        <w:tc>
          <w:tcPr>
            <w:tcW w:w="5016" w:type="dxa"/>
          </w:tcPr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  <w:lang w:val="en-US"/>
              </w:rPr>
              <w:fldChar w:fldCharType="begin"/>
            </w:r>
            <w:r w:rsidRPr="00C50D6F">
              <w:rPr>
                <w:rFonts w:eastAsia="Calibri"/>
                <w:sz w:val="24"/>
                <w:szCs w:val="24"/>
              </w:rPr>
              <w:instrText xml:space="preserve"> </w:instrTex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instrText>DOCVARIABLE</w:instrText>
            </w:r>
            <w:r w:rsidRPr="00C50D6F">
              <w:rPr>
                <w:rFonts w:eastAsia="Calibri"/>
                <w:sz w:val="24"/>
                <w:szCs w:val="24"/>
              </w:rPr>
              <w:instrText xml:space="preserve">  </w:instrTex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instrText>ADBName</w:instrText>
            </w:r>
            <w:r w:rsidRPr="00C50D6F">
              <w:rPr>
                <w:rFonts w:eastAsia="Calibri"/>
                <w:sz w:val="24"/>
                <w:szCs w:val="24"/>
              </w:rPr>
              <w:instrText xml:space="preserve">  \* </w:instrTex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instrText>MERGEFORMAT</w:instrText>
            </w:r>
            <w:r w:rsidRPr="00C50D6F">
              <w:rPr>
                <w:rFonts w:eastAsia="Calibri"/>
                <w:sz w:val="24"/>
                <w:szCs w:val="24"/>
              </w:rPr>
              <w:instrText xml:space="preserve"> </w:instrTex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fldChar w:fldCharType="separate"/>
            </w:r>
            <w:r w:rsidRPr="00C50D6F">
              <w:rPr>
                <w:rFonts w:eastAsia="Calibri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55" w:type="dxa"/>
            <w:vAlign w:val="bottom"/>
          </w:tcPr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________________</w:t>
            </w:r>
          </w:p>
        </w:tc>
      </w:tr>
      <w:tr w:rsidR="00C50D6F" w:rsidRPr="00C50D6F" w:rsidTr="00BF01EA">
        <w:tc>
          <w:tcPr>
            <w:tcW w:w="5016" w:type="dxa"/>
          </w:tcPr>
          <w:p w:rsidR="00C50D6F" w:rsidRPr="00C50D6F" w:rsidRDefault="00C50D6F" w:rsidP="00BF01EA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C50D6F" w:rsidRPr="00C50D6F" w:rsidRDefault="00C50D6F" w:rsidP="00BF01EA">
            <w:pPr>
              <w:rPr>
                <w:rFonts w:eastAsia="Calibri"/>
                <w:b/>
                <w:sz w:val="24"/>
                <w:szCs w:val="24"/>
              </w:rPr>
            </w:pPr>
            <w:r w:rsidRPr="00C50D6F">
              <w:rPr>
                <w:rFonts w:eastAsia="Calibri"/>
                <w:b/>
                <w:sz w:val="24"/>
                <w:szCs w:val="24"/>
              </w:rPr>
              <w:t>ПОКУПАТЕЛЬ</w:t>
            </w:r>
          </w:p>
        </w:tc>
        <w:tc>
          <w:tcPr>
            <w:tcW w:w="4555" w:type="dxa"/>
            <w:vAlign w:val="bottom"/>
          </w:tcPr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C50D6F" w:rsidRPr="00C50D6F" w:rsidTr="00BF01EA">
        <w:tc>
          <w:tcPr>
            <w:tcW w:w="5016" w:type="dxa"/>
          </w:tcPr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________________________________________</w:t>
            </w:r>
          </w:p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________________</w:t>
            </w:r>
          </w:p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C50D6F" w:rsidRDefault="00C50D6F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5F72E4" w:rsidRDefault="005F72E4" w:rsidP="00C50D6F">
      <w:pPr>
        <w:rPr>
          <w:sz w:val="24"/>
          <w:szCs w:val="24"/>
        </w:rPr>
      </w:pPr>
    </w:p>
    <w:p w:rsidR="005F72E4" w:rsidRDefault="005F72E4" w:rsidP="00C50D6F">
      <w:pPr>
        <w:rPr>
          <w:sz w:val="24"/>
          <w:szCs w:val="24"/>
        </w:rPr>
      </w:pPr>
    </w:p>
    <w:p w:rsidR="005F72E4" w:rsidRDefault="005F72E4" w:rsidP="00C50D6F">
      <w:pPr>
        <w:rPr>
          <w:sz w:val="24"/>
          <w:szCs w:val="24"/>
        </w:rPr>
      </w:pPr>
    </w:p>
    <w:p w:rsidR="005F72E4" w:rsidRDefault="005F72E4" w:rsidP="00C50D6F">
      <w:pPr>
        <w:rPr>
          <w:sz w:val="24"/>
          <w:szCs w:val="24"/>
        </w:rPr>
      </w:pPr>
    </w:p>
    <w:p w:rsidR="005F72E4" w:rsidRDefault="005F72E4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Pr="00C50D6F" w:rsidRDefault="009E4747" w:rsidP="00C50D6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50D6F" w:rsidRPr="00C50D6F" w:rsidTr="00BF01EA">
        <w:tc>
          <w:tcPr>
            <w:tcW w:w="9571" w:type="dxa"/>
          </w:tcPr>
          <w:p w:rsidR="00C50D6F" w:rsidRPr="00C50D6F" w:rsidRDefault="00C50D6F" w:rsidP="00BF01EA">
            <w:pPr>
              <w:jc w:val="right"/>
              <w:rPr>
                <w:sz w:val="24"/>
                <w:szCs w:val="24"/>
              </w:rPr>
            </w:pPr>
            <w:r w:rsidRPr="00C50D6F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C50D6F" w:rsidRPr="00C50D6F" w:rsidRDefault="00C50D6F" w:rsidP="00BF01EA">
            <w:pPr>
              <w:jc w:val="right"/>
              <w:rPr>
                <w:sz w:val="24"/>
                <w:szCs w:val="24"/>
              </w:rPr>
            </w:pPr>
            <w:r w:rsidRPr="00C50D6F">
              <w:rPr>
                <w:sz w:val="24"/>
                <w:szCs w:val="24"/>
              </w:rPr>
              <w:t xml:space="preserve">к договору купли-продажи от </w:t>
            </w:r>
          </w:p>
          <w:p w:rsidR="00C50D6F" w:rsidRPr="00C50D6F" w:rsidRDefault="00C50D6F" w:rsidP="00BF01EA">
            <w:pPr>
              <w:jc w:val="right"/>
              <w:rPr>
                <w:sz w:val="24"/>
                <w:szCs w:val="24"/>
              </w:rPr>
            </w:pPr>
          </w:p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«____»_______________________20____г.</w:t>
            </w:r>
          </w:p>
          <w:p w:rsidR="00C50D6F" w:rsidRPr="00C50D6F" w:rsidRDefault="00C50D6F" w:rsidP="00BF01EA">
            <w:pPr>
              <w:jc w:val="right"/>
              <w:rPr>
                <w:bCs/>
                <w:sz w:val="24"/>
                <w:szCs w:val="24"/>
              </w:rPr>
            </w:pPr>
          </w:p>
          <w:p w:rsidR="00C50D6F" w:rsidRPr="00C50D6F" w:rsidRDefault="00C50D6F" w:rsidP="00BF01EA">
            <w:pPr>
              <w:jc w:val="right"/>
              <w:rPr>
                <w:bCs/>
                <w:sz w:val="24"/>
                <w:szCs w:val="24"/>
              </w:rPr>
            </w:pPr>
            <w:r w:rsidRPr="00C50D6F">
              <w:rPr>
                <w:bCs/>
                <w:sz w:val="24"/>
                <w:szCs w:val="24"/>
              </w:rPr>
              <w:t>Рег. № _______________________ от</w:t>
            </w:r>
          </w:p>
          <w:p w:rsidR="00C50D6F" w:rsidRPr="00C50D6F" w:rsidRDefault="00C50D6F" w:rsidP="00BF01EA">
            <w:pPr>
              <w:jc w:val="right"/>
              <w:rPr>
                <w:bCs/>
                <w:sz w:val="24"/>
                <w:szCs w:val="24"/>
              </w:rPr>
            </w:pPr>
          </w:p>
          <w:p w:rsidR="00C50D6F" w:rsidRPr="00C50D6F" w:rsidRDefault="00C50D6F" w:rsidP="00BF01EA">
            <w:pPr>
              <w:jc w:val="right"/>
              <w:rPr>
                <w:bCs/>
                <w:sz w:val="24"/>
                <w:szCs w:val="24"/>
              </w:rPr>
            </w:pPr>
            <w:r w:rsidRPr="00C50D6F">
              <w:rPr>
                <w:bCs/>
                <w:sz w:val="24"/>
                <w:szCs w:val="24"/>
              </w:rPr>
              <w:t xml:space="preserve"> </w:t>
            </w:r>
            <w:r w:rsidRPr="00C50D6F">
              <w:rPr>
                <w:rFonts w:eastAsia="Calibri"/>
                <w:bCs/>
                <w:sz w:val="24"/>
                <w:szCs w:val="24"/>
              </w:rPr>
              <w:t>«____»_______________________20____г.</w:t>
            </w:r>
          </w:p>
          <w:p w:rsidR="00C50D6F" w:rsidRPr="00C50D6F" w:rsidRDefault="00C50D6F" w:rsidP="00BF01EA">
            <w:pPr>
              <w:jc w:val="right"/>
              <w:rPr>
                <w:sz w:val="24"/>
                <w:szCs w:val="24"/>
              </w:rPr>
            </w:pPr>
          </w:p>
        </w:tc>
      </w:tr>
    </w:tbl>
    <w:p w:rsidR="00C50D6F" w:rsidRPr="00C50D6F" w:rsidRDefault="00C50D6F" w:rsidP="00C50D6F">
      <w:pPr>
        <w:rPr>
          <w:sz w:val="24"/>
          <w:szCs w:val="24"/>
        </w:rPr>
      </w:pP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А К Т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>приёма-передачи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center"/>
        <w:rPr>
          <w:b/>
          <w:sz w:val="24"/>
          <w:szCs w:val="24"/>
        </w:rPr>
      </w:pPr>
      <w:r w:rsidRPr="00C50D6F">
        <w:rPr>
          <w:b/>
          <w:sz w:val="24"/>
          <w:szCs w:val="24"/>
        </w:rPr>
        <w:t xml:space="preserve">от  </w:t>
      </w:r>
      <w:r w:rsidRPr="00C50D6F">
        <w:rPr>
          <w:rFonts w:eastAsia="Calibri"/>
          <w:b/>
          <w:sz w:val="24"/>
          <w:szCs w:val="24"/>
        </w:rPr>
        <w:t>«____»_______________________20____г.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p w:rsidR="00C50D6F" w:rsidRPr="00C50D6F" w:rsidRDefault="00C50D6F" w:rsidP="00C50D6F">
      <w:pPr>
        <w:ind w:firstLine="567"/>
        <w:jc w:val="both"/>
        <w:rPr>
          <w:sz w:val="24"/>
          <w:szCs w:val="24"/>
        </w:rPr>
      </w:pPr>
      <w:r w:rsidRPr="00C50D6F">
        <w:rPr>
          <w:sz w:val="24"/>
          <w:szCs w:val="24"/>
        </w:rPr>
        <w:t xml:space="preserve">В соответствии с договором купли-продажи земельного участка от </w:t>
      </w:r>
      <w:r w:rsidRPr="00C50D6F">
        <w:rPr>
          <w:rFonts w:eastAsia="Calibri"/>
          <w:sz w:val="24"/>
          <w:szCs w:val="24"/>
        </w:rPr>
        <w:t>«____»_______________________20____г</w:t>
      </w:r>
      <w:r w:rsidRPr="00C50D6F">
        <w:rPr>
          <w:sz w:val="24"/>
          <w:szCs w:val="24"/>
        </w:rPr>
        <w:t>ода, ПРОДАВЕЦ – Комитет имущественных и земельных отношений администрации города Тулы</w:t>
      </w:r>
      <w:r w:rsidRPr="00C50D6F">
        <w:rPr>
          <w:b/>
          <w:sz w:val="24"/>
          <w:szCs w:val="24"/>
        </w:rPr>
        <w:t xml:space="preserve"> </w:t>
      </w:r>
      <w:r w:rsidRPr="00C50D6F">
        <w:rPr>
          <w:sz w:val="24"/>
          <w:szCs w:val="24"/>
        </w:rPr>
        <w:t>передаёт, а ПОКУПАТЕЛЬ: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50D6F" w:rsidRPr="00C50D6F" w:rsidTr="00BF01EA">
        <w:tc>
          <w:tcPr>
            <w:tcW w:w="9571" w:type="dxa"/>
          </w:tcPr>
          <w:p w:rsidR="00C50D6F" w:rsidRPr="00C50D6F" w:rsidRDefault="00C50D6F" w:rsidP="00BF01E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50D6F">
              <w:rPr>
                <w:rFonts w:eastAsia="Calibri"/>
                <w:b/>
                <w:bCs/>
                <w:sz w:val="24"/>
                <w:szCs w:val="24"/>
              </w:rPr>
              <w:t>____________________________________________________,</w:t>
            </w:r>
          </w:p>
          <w:p w:rsidR="00C50D6F" w:rsidRPr="00C50D6F" w:rsidRDefault="00C50D6F" w:rsidP="00BF01E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принимает земельный участок: кадастровый номер _____________________,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расположенный по адресу – __________________________________________,</w:t>
      </w:r>
    </w:p>
    <w:p w:rsidR="00C50D6F" w:rsidRPr="00C50D6F" w:rsidRDefault="00C50D6F" w:rsidP="00C50D6F">
      <w:pPr>
        <w:jc w:val="both"/>
        <w:rPr>
          <w:sz w:val="24"/>
          <w:szCs w:val="24"/>
        </w:rPr>
      </w:pPr>
      <w:r w:rsidRPr="00C50D6F">
        <w:rPr>
          <w:sz w:val="24"/>
          <w:szCs w:val="24"/>
        </w:rPr>
        <w:t>площадью – _____________________ кв. м.</w:t>
      </w:r>
    </w:p>
    <w:p w:rsidR="00C50D6F" w:rsidRPr="00C50D6F" w:rsidRDefault="00C50D6F" w:rsidP="00C50D6F">
      <w:pPr>
        <w:ind w:firstLine="567"/>
        <w:jc w:val="both"/>
        <w:rPr>
          <w:sz w:val="24"/>
          <w:szCs w:val="24"/>
        </w:rPr>
      </w:pPr>
      <w:r w:rsidRPr="00C50D6F">
        <w:rPr>
          <w:sz w:val="24"/>
          <w:szCs w:val="24"/>
        </w:rPr>
        <w:t>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 и претензий к состоянию участка не имеют.</w:t>
      </w:r>
    </w:p>
    <w:p w:rsidR="00C50D6F" w:rsidRPr="00C50D6F" w:rsidRDefault="00C50D6F" w:rsidP="00C50D6F">
      <w:pPr>
        <w:rPr>
          <w:sz w:val="24"/>
          <w:szCs w:val="24"/>
        </w:rPr>
      </w:pPr>
    </w:p>
    <w:p w:rsidR="00C50D6F" w:rsidRPr="00C50D6F" w:rsidRDefault="00C50D6F" w:rsidP="00C50D6F">
      <w:pPr>
        <w:rPr>
          <w:sz w:val="24"/>
          <w:szCs w:val="24"/>
        </w:rPr>
      </w:pPr>
      <w:r w:rsidRPr="00C50D6F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D6F" w:rsidRPr="00C50D6F" w:rsidTr="00BF01EA">
        <w:tc>
          <w:tcPr>
            <w:tcW w:w="4785" w:type="dxa"/>
          </w:tcPr>
          <w:p w:rsidR="00C50D6F" w:rsidRPr="00C50D6F" w:rsidRDefault="00C50D6F" w:rsidP="00BF01EA">
            <w:pPr>
              <w:rPr>
                <w:rFonts w:eastAsia="Calibri"/>
                <w:b/>
                <w:sz w:val="24"/>
                <w:szCs w:val="24"/>
              </w:rPr>
            </w:pPr>
            <w:r w:rsidRPr="00C50D6F">
              <w:rPr>
                <w:rFonts w:eastAsia="Calibri"/>
                <w:b/>
                <w:sz w:val="24"/>
                <w:szCs w:val="24"/>
              </w:rPr>
              <w:t>СДАЛ</w:t>
            </w:r>
          </w:p>
        </w:tc>
        <w:tc>
          <w:tcPr>
            <w:tcW w:w="4786" w:type="dxa"/>
          </w:tcPr>
          <w:p w:rsidR="00C50D6F" w:rsidRPr="00C50D6F" w:rsidRDefault="00C50D6F" w:rsidP="00BF01EA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50D6F" w:rsidRPr="00C50D6F" w:rsidTr="00BF01EA">
        <w:tc>
          <w:tcPr>
            <w:tcW w:w="4785" w:type="dxa"/>
          </w:tcPr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  <w:lang w:val="en-US"/>
              </w:rPr>
              <w:fldChar w:fldCharType="begin"/>
            </w:r>
            <w:r w:rsidRPr="00C50D6F">
              <w:rPr>
                <w:rFonts w:eastAsia="Calibri"/>
                <w:sz w:val="24"/>
                <w:szCs w:val="24"/>
              </w:rPr>
              <w:instrText xml:space="preserve"> </w:instrTex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instrText>DOCVARIABLE</w:instrText>
            </w:r>
            <w:r w:rsidRPr="00C50D6F">
              <w:rPr>
                <w:rFonts w:eastAsia="Calibri"/>
                <w:sz w:val="24"/>
                <w:szCs w:val="24"/>
              </w:rPr>
              <w:instrText xml:space="preserve">  </w:instrTex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instrText>ADBName</w:instrText>
            </w:r>
            <w:r w:rsidRPr="00C50D6F">
              <w:rPr>
                <w:rFonts w:eastAsia="Calibri"/>
                <w:sz w:val="24"/>
                <w:szCs w:val="24"/>
              </w:rPr>
              <w:instrText xml:space="preserve">  \* </w:instrTex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instrText>MERGEFORMAT</w:instrText>
            </w:r>
            <w:r w:rsidRPr="00C50D6F">
              <w:rPr>
                <w:rFonts w:eastAsia="Calibri"/>
                <w:sz w:val="24"/>
                <w:szCs w:val="24"/>
              </w:rPr>
              <w:instrText xml:space="preserve"> </w:instrTex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fldChar w:fldCharType="separate"/>
            </w:r>
            <w:r w:rsidRPr="00C50D6F">
              <w:rPr>
                <w:rFonts w:eastAsia="Calibri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C50D6F">
              <w:rPr>
                <w:rFonts w:eastAsia="Calibri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786" w:type="dxa"/>
            <w:vAlign w:val="bottom"/>
          </w:tcPr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  <w:tr w:rsidR="00C50D6F" w:rsidRPr="00C50D6F" w:rsidTr="00BF01EA">
        <w:tc>
          <w:tcPr>
            <w:tcW w:w="4785" w:type="dxa"/>
          </w:tcPr>
          <w:p w:rsidR="00C50D6F" w:rsidRPr="00C50D6F" w:rsidRDefault="00C50D6F" w:rsidP="00BF01EA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C50D6F" w:rsidRPr="00C50D6F" w:rsidRDefault="00C50D6F" w:rsidP="00BF01EA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C50D6F" w:rsidRPr="00C50D6F" w:rsidRDefault="00C50D6F" w:rsidP="00BF01EA">
            <w:pPr>
              <w:rPr>
                <w:rFonts w:eastAsia="Calibri"/>
                <w:b/>
                <w:sz w:val="24"/>
                <w:szCs w:val="24"/>
              </w:rPr>
            </w:pPr>
            <w:r w:rsidRPr="00C50D6F">
              <w:rPr>
                <w:rFonts w:eastAsia="Calibri"/>
                <w:b/>
                <w:sz w:val="24"/>
                <w:szCs w:val="24"/>
              </w:rPr>
              <w:t>ПРИНЯЛ</w:t>
            </w:r>
          </w:p>
        </w:tc>
        <w:tc>
          <w:tcPr>
            <w:tcW w:w="4786" w:type="dxa"/>
            <w:vAlign w:val="bottom"/>
          </w:tcPr>
          <w:p w:rsidR="00C50D6F" w:rsidRPr="00C50D6F" w:rsidRDefault="00C50D6F" w:rsidP="00BF01EA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50D6F" w:rsidRPr="00C50D6F" w:rsidTr="00BF01EA">
        <w:tc>
          <w:tcPr>
            <w:tcW w:w="4785" w:type="dxa"/>
          </w:tcPr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_____________________________________</w:t>
            </w:r>
          </w:p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</w:rPr>
            </w:pPr>
          </w:p>
          <w:p w:rsidR="00C50D6F" w:rsidRPr="00C50D6F" w:rsidRDefault="00C50D6F" w:rsidP="00BF01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  <w:r w:rsidRPr="00C50D6F">
              <w:rPr>
                <w:rFonts w:eastAsia="Calibri"/>
                <w:sz w:val="24"/>
                <w:szCs w:val="24"/>
              </w:rPr>
              <w:t>__________________</w:t>
            </w:r>
          </w:p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50D6F" w:rsidRPr="00C50D6F" w:rsidRDefault="00C50D6F" w:rsidP="00BF01E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C50D6F" w:rsidRPr="00C50D6F" w:rsidRDefault="00C50D6F" w:rsidP="00C50D6F">
      <w:pPr>
        <w:rPr>
          <w:sz w:val="24"/>
          <w:szCs w:val="24"/>
        </w:rPr>
      </w:pPr>
    </w:p>
    <w:p w:rsidR="00C50D6F" w:rsidRPr="00C50D6F" w:rsidRDefault="00C50D6F" w:rsidP="00C50D6F">
      <w:pPr>
        <w:rPr>
          <w:sz w:val="24"/>
          <w:szCs w:val="24"/>
        </w:rPr>
      </w:pPr>
    </w:p>
    <w:p w:rsidR="00C50D6F" w:rsidRDefault="00C50D6F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4"/>
          <w:szCs w:val="24"/>
        </w:rPr>
      </w:pPr>
    </w:p>
    <w:p w:rsidR="009E4747" w:rsidRDefault="009E4747" w:rsidP="00C50D6F">
      <w:pPr>
        <w:rPr>
          <w:sz w:val="28"/>
          <w:szCs w:val="28"/>
        </w:rPr>
      </w:pPr>
    </w:p>
    <w:p w:rsidR="005F72E4" w:rsidRPr="00C50D6F" w:rsidRDefault="005F72E4" w:rsidP="00C50D6F">
      <w:pPr>
        <w:rPr>
          <w:sz w:val="24"/>
          <w:szCs w:val="24"/>
        </w:rPr>
      </w:pPr>
    </w:p>
    <w:sectPr w:rsidR="005F72E4" w:rsidRPr="00C50D6F" w:rsidSect="00412B16">
      <w:headerReference w:type="default" r:id="rId9"/>
      <w:pgSz w:w="11906" w:h="16838"/>
      <w:pgMar w:top="992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01" w:rsidRDefault="007F1B01" w:rsidP="00412B16">
      <w:r>
        <w:separator/>
      </w:r>
    </w:p>
  </w:endnote>
  <w:endnote w:type="continuationSeparator" w:id="0">
    <w:p w:rsidR="007F1B01" w:rsidRDefault="007F1B01" w:rsidP="0041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01" w:rsidRDefault="007F1B01" w:rsidP="00412B16">
      <w:r>
        <w:separator/>
      </w:r>
    </w:p>
  </w:footnote>
  <w:footnote w:type="continuationSeparator" w:id="0">
    <w:p w:rsidR="007F1B01" w:rsidRDefault="007F1B01" w:rsidP="0041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6" w:rsidRDefault="00412B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96838">
      <w:rPr>
        <w:noProof/>
      </w:rPr>
      <w:t>13</w:t>
    </w:r>
    <w:r>
      <w:fldChar w:fldCharType="end"/>
    </w:r>
  </w:p>
  <w:p w:rsidR="00412B16" w:rsidRDefault="00412B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116"/>
    <w:multiLevelType w:val="hybridMultilevel"/>
    <w:tmpl w:val="43B008CE"/>
    <w:lvl w:ilvl="0" w:tplc="FCA04E74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ACB"/>
    <w:multiLevelType w:val="hybridMultilevel"/>
    <w:tmpl w:val="5908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22B2D"/>
    <w:multiLevelType w:val="hybridMultilevel"/>
    <w:tmpl w:val="435C96F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36687A34"/>
    <w:multiLevelType w:val="hybridMultilevel"/>
    <w:tmpl w:val="E42284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8C6055C"/>
    <w:multiLevelType w:val="hybridMultilevel"/>
    <w:tmpl w:val="96C20BA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2B11442"/>
    <w:multiLevelType w:val="hybridMultilevel"/>
    <w:tmpl w:val="009819E2"/>
    <w:lvl w:ilvl="0" w:tplc="E5C8B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BA356D"/>
    <w:multiLevelType w:val="hybridMultilevel"/>
    <w:tmpl w:val="A0CEA2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8"/>
    <w:rsid w:val="0001535B"/>
    <w:rsid w:val="00016979"/>
    <w:rsid w:val="000319A1"/>
    <w:rsid w:val="00036B50"/>
    <w:rsid w:val="00043091"/>
    <w:rsid w:val="000614E4"/>
    <w:rsid w:val="00061FFB"/>
    <w:rsid w:val="0006260D"/>
    <w:rsid w:val="000654CA"/>
    <w:rsid w:val="000A1FB2"/>
    <w:rsid w:val="000A5635"/>
    <w:rsid w:val="000B0225"/>
    <w:rsid w:val="000B10FA"/>
    <w:rsid w:val="000B39BA"/>
    <w:rsid w:val="000B4F4B"/>
    <w:rsid w:val="000C12D9"/>
    <w:rsid w:val="000D2BC8"/>
    <w:rsid w:val="000F7991"/>
    <w:rsid w:val="00103794"/>
    <w:rsid w:val="00104D88"/>
    <w:rsid w:val="0011415F"/>
    <w:rsid w:val="00122D0B"/>
    <w:rsid w:val="001370CC"/>
    <w:rsid w:val="001549CB"/>
    <w:rsid w:val="00195928"/>
    <w:rsid w:val="001A3D16"/>
    <w:rsid w:val="001B116F"/>
    <w:rsid w:val="001D15FD"/>
    <w:rsid w:val="001E1375"/>
    <w:rsid w:val="001F33B3"/>
    <w:rsid w:val="00202F71"/>
    <w:rsid w:val="00210B7B"/>
    <w:rsid w:val="00236E55"/>
    <w:rsid w:val="00263CC1"/>
    <w:rsid w:val="002664B1"/>
    <w:rsid w:val="002845BF"/>
    <w:rsid w:val="00294339"/>
    <w:rsid w:val="002A582B"/>
    <w:rsid w:val="002D0DFA"/>
    <w:rsid w:val="002D4992"/>
    <w:rsid w:val="002F7061"/>
    <w:rsid w:val="00335745"/>
    <w:rsid w:val="003630E0"/>
    <w:rsid w:val="003741EE"/>
    <w:rsid w:val="00381478"/>
    <w:rsid w:val="003908C0"/>
    <w:rsid w:val="00390FA8"/>
    <w:rsid w:val="003B303E"/>
    <w:rsid w:val="003F1959"/>
    <w:rsid w:val="003F5C02"/>
    <w:rsid w:val="00400692"/>
    <w:rsid w:val="004019D6"/>
    <w:rsid w:val="00412B16"/>
    <w:rsid w:val="00420CF6"/>
    <w:rsid w:val="00431C5F"/>
    <w:rsid w:val="00432FEE"/>
    <w:rsid w:val="00434CCE"/>
    <w:rsid w:val="0043709C"/>
    <w:rsid w:val="00441454"/>
    <w:rsid w:val="00461123"/>
    <w:rsid w:val="00496AF7"/>
    <w:rsid w:val="004977ED"/>
    <w:rsid w:val="004A1D43"/>
    <w:rsid w:val="004A67DC"/>
    <w:rsid w:val="004C2F5E"/>
    <w:rsid w:val="004C3078"/>
    <w:rsid w:val="004C31EB"/>
    <w:rsid w:val="004C55E8"/>
    <w:rsid w:val="004D33CE"/>
    <w:rsid w:val="004E1415"/>
    <w:rsid w:val="004F0477"/>
    <w:rsid w:val="00504CCE"/>
    <w:rsid w:val="00523B43"/>
    <w:rsid w:val="00544E32"/>
    <w:rsid w:val="00556924"/>
    <w:rsid w:val="00560E88"/>
    <w:rsid w:val="005735C9"/>
    <w:rsid w:val="00576FFD"/>
    <w:rsid w:val="00596AA4"/>
    <w:rsid w:val="005B07F9"/>
    <w:rsid w:val="005B0F8F"/>
    <w:rsid w:val="005C3113"/>
    <w:rsid w:val="005C5037"/>
    <w:rsid w:val="005C71E5"/>
    <w:rsid w:val="005D059A"/>
    <w:rsid w:val="005D6298"/>
    <w:rsid w:val="005F6F14"/>
    <w:rsid w:val="005F72E4"/>
    <w:rsid w:val="005F7F98"/>
    <w:rsid w:val="00604F49"/>
    <w:rsid w:val="0061460B"/>
    <w:rsid w:val="00617CDD"/>
    <w:rsid w:val="00620D40"/>
    <w:rsid w:val="00646AAE"/>
    <w:rsid w:val="006A5604"/>
    <w:rsid w:val="006B2F14"/>
    <w:rsid w:val="006E73A6"/>
    <w:rsid w:val="006E7E0F"/>
    <w:rsid w:val="006F1A7E"/>
    <w:rsid w:val="006F2F75"/>
    <w:rsid w:val="006F3C1E"/>
    <w:rsid w:val="00736992"/>
    <w:rsid w:val="0075056C"/>
    <w:rsid w:val="00755875"/>
    <w:rsid w:val="00762D02"/>
    <w:rsid w:val="0076302A"/>
    <w:rsid w:val="0076428C"/>
    <w:rsid w:val="00796838"/>
    <w:rsid w:val="007A42D4"/>
    <w:rsid w:val="007A7C7A"/>
    <w:rsid w:val="007C7FD7"/>
    <w:rsid w:val="007D4FD4"/>
    <w:rsid w:val="007D716E"/>
    <w:rsid w:val="007D7457"/>
    <w:rsid w:val="007F1B01"/>
    <w:rsid w:val="00807A4A"/>
    <w:rsid w:val="008112BE"/>
    <w:rsid w:val="008421AE"/>
    <w:rsid w:val="00852E4E"/>
    <w:rsid w:val="008772C8"/>
    <w:rsid w:val="008827C5"/>
    <w:rsid w:val="0088713D"/>
    <w:rsid w:val="00894639"/>
    <w:rsid w:val="008A168F"/>
    <w:rsid w:val="008B3F87"/>
    <w:rsid w:val="008B7321"/>
    <w:rsid w:val="008C17E1"/>
    <w:rsid w:val="009012F1"/>
    <w:rsid w:val="00915784"/>
    <w:rsid w:val="0094367E"/>
    <w:rsid w:val="00960DCE"/>
    <w:rsid w:val="00972BB6"/>
    <w:rsid w:val="00993138"/>
    <w:rsid w:val="009A1D10"/>
    <w:rsid w:val="009C7E9E"/>
    <w:rsid w:val="009E4747"/>
    <w:rsid w:val="009F43E9"/>
    <w:rsid w:val="00A263C5"/>
    <w:rsid w:val="00A3776B"/>
    <w:rsid w:val="00A41213"/>
    <w:rsid w:val="00A41BCE"/>
    <w:rsid w:val="00A560AD"/>
    <w:rsid w:val="00A63441"/>
    <w:rsid w:val="00A65107"/>
    <w:rsid w:val="00A72686"/>
    <w:rsid w:val="00A777F3"/>
    <w:rsid w:val="00A826EC"/>
    <w:rsid w:val="00A82C4C"/>
    <w:rsid w:val="00AA51EF"/>
    <w:rsid w:val="00AA6089"/>
    <w:rsid w:val="00AC29C4"/>
    <w:rsid w:val="00AD5748"/>
    <w:rsid w:val="00B12F9E"/>
    <w:rsid w:val="00B2040B"/>
    <w:rsid w:val="00B2718C"/>
    <w:rsid w:val="00B354CE"/>
    <w:rsid w:val="00B40679"/>
    <w:rsid w:val="00B42926"/>
    <w:rsid w:val="00B6094D"/>
    <w:rsid w:val="00B93240"/>
    <w:rsid w:val="00B96F66"/>
    <w:rsid w:val="00BE7787"/>
    <w:rsid w:val="00BF01EA"/>
    <w:rsid w:val="00BF50B1"/>
    <w:rsid w:val="00C25C66"/>
    <w:rsid w:val="00C345F2"/>
    <w:rsid w:val="00C44F59"/>
    <w:rsid w:val="00C50D6F"/>
    <w:rsid w:val="00C636A1"/>
    <w:rsid w:val="00C762C3"/>
    <w:rsid w:val="00C87203"/>
    <w:rsid w:val="00CD2749"/>
    <w:rsid w:val="00CE50FE"/>
    <w:rsid w:val="00CE53F6"/>
    <w:rsid w:val="00CE5C01"/>
    <w:rsid w:val="00CE7AEF"/>
    <w:rsid w:val="00D028A3"/>
    <w:rsid w:val="00D30199"/>
    <w:rsid w:val="00D30479"/>
    <w:rsid w:val="00D34719"/>
    <w:rsid w:val="00D47FAB"/>
    <w:rsid w:val="00D57D13"/>
    <w:rsid w:val="00D71ADE"/>
    <w:rsid w:val="00D84554"/>
    <w:rsid w:val="00D86FD6"/>
    <w:rsid w:val="00DC3474"/>
    <w:rsid w:val="00DE0973"/>
    <w:rsid w:val="00DE50D7"/>
    <w:rsid w:val="00DE54EC"/>
    <w:rsid w:val="00DF40D5"/>
    <w:rsid w:val="00E0228C"/>
    <w:rsid w:val="00E06116"/>
    <w:rsid w:val="00E133DC"/>
    <w:rsid w:val="00E35D68"/>
    <w:rsid w:val="00E429A5"/>
    <w:rsid w:val="00E462FB"/>
    <w:rsid w:val="00E60591"/>
    <w:rsid w:val="00E71D30"/>
    <w:rsid w:val="00E95767"/>
    <w:rsid w:val="00EC4504"/>
    <w:rsid w:val="00ED5CDA"/>
    <w:rsid w:val="00EE0E7D"/>
    <w:rsid w:val="00F110D9"/>
    <w:rsid w:val="00F344CB"/>
    <w:rsid w:val="00F35C19"/>
    <w:rsid w:val="00F44330"/>
    <w:rsid w:val="00F65F01"/>
    <w:rsid w:val="00F74860"/>
    <w:rsid w:val="00F765B8"/>
    <w:rsid w:val="00F92955"/>
    <w:rsid w:val="00FA0170"/>
    <w:rsid w:val="00FB1DB7"/>
    <w:rsid w:val="00FD4CEB"/>
    <w:rsid w:val="00FD7CDC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661443-43BF-440B-88F9-273E23A8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C8"/>
  </w:style>
  <w:style w:type="paragraph" w:styleId="1">
    <w:name w:val="heading 1"/>
    <w:basedOn w:val="a"/>
    <w:next w:val="a"/>
    <w:link w:val="10"/>
    <w:qFormat/>
    <w:rsid w:val="00C50D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D2BC8"/>
    <w:pPr>
      <w:keepNext/>
      <w:ind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31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319A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2BC8"/>
    <w:pPr>
      <w:ind w:right="5952"/>
      <w:jc w:val="both"/>
    </w:pPr>
    <w:rPr>
      <w:sz w:val="26"/>
    </w:rPr>
  </w:style>
  <w:style w:type="paragraph" w:styleId="a5">
    <w:name w:val="Body Text Indent"/>
    <w:basedOn w:val="a"/>
    <w:rsid w:val="000D2BC8"/>
    <w:pPr>
      <w:ind w:firstLine="567"/>
      <w:jc w:val="both"/>
    </w:pPr>
    <w:rPr>
      <w:sz w:val="28"/>
    </w:rPr>
  </w:style>
  <w:style w:type="paragraph" w:customStyle="1" w:styleId="ConsNormal">
    <w:name w:val="ConsNormal"/>
    <w:rsid w:val="000D2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D2B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0D2BC8"/>
    <w:rPr>
      <w:sz w:val="26"/>
      <w:lang w:val="ru-RU" w:eastAsia="ru-RU" w:bidi="ar-SA"/>
    </w:rPr>
  </w:style>
  <w:style w:type="character" w:styleId="a6">
    <w:name w:val="Hyperlink"/>
    <w:rsid w:val="00AC29C4"/>
    <w:rPr>
      <w:color w:val="0000FF"/>
      <w:u w:val="single"/>
    </w:rPr>
  </w:style>
  <w:style w:type="paragraph" w:styleId="2">
    <w:name w:val="Body Text 2"/>
    <w:basedOn w:val="a"/>
    <w:link w:val="20"/>
    <w:rsid w:val="00E71D30"/>
    <w:pPr>
      <w:spacing w:after="120" w:line="480" w:lineRule="auto"/>
    </w:pPr>
  </w:style>
  <w:style w:type="paragraph" w:customStyle="1" w:styleId="ConsPlusCell">
    <w:name w:val="ConsPlusCell"/>
    <w:rsid w:val="00B42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6A560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A5604"/>
  </w:style>
  <w:style w:type="character" w:customStyle="1" w:styleId="40">
    <w:name w:val="Заголовок 4 Знак"/>
    <w:link w:val="4"/>
    <w:semiHidden/>
    <w:rsid w:val="00031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0319A1"/>
    <w:rPr>
      <w:rFonts w:ascii="Calibri" w:eastAsia="Times New Roman" w:hAnsi="Calibri" w:cs="Times New Roman"/>
      <w:sz w:val="24"/>
      <w:szCs w:val="24"/>
    </w:rPr>
  </w:style>
  <w:style w:type="paragraph" w:styleId="a9">
    <w:name w:val="No Spacing"/>
    <w:uiPriority w:val="1"/>
    <w:qFormat/>
    <w:rsid w:val="00C50D6F"/>
    <w:rPr>
      <w:sz w:val="24"/>
      <w:szCs w:val="24"/>
    </w:rPr>
  </w:style>
  <w:style w:type="paragraph" w:customStyle="1" w:styleId="Default">
    <w:name w:val="Default"/>
    <w:rsid w:val="00C50D6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link w:val="1"/>
    <w:rsid w:val="00C50D6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C50D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lainText1">
    <w:name w:val="Plain Text1"/>
    <w:basedOn w:val="a"/>
    <w:rsid w:val="00C50D6F"/>
    <w:rPr>
      <w:rFonts w:ascii="Courier New" w:hAnsi="Courier New"/>
    </w:rPr>
  </w:style>
  <w:style w:type="paragraph" w:styleId="aa">
    <w:name w:val="Plain Text"/>
    <w:basedOn w:val="a"/>
    <w:link w:val="ab"/>
    <w:rsid w:val="00C50D6F"/>
    <w:rPr>
      <w:rFonts w:ascii="Courier New" w:hAnsi="Courier New"/>
    </w:rPr>
  </w:style>
  <w:style w:type="character" w:customStyle="1" w:styleId="ab">
    <w:name w:val="Текст Знак"/>
    <w:link w:val="aa"/>
    <w:rsid w:val="00C50D6F"/>
    <w:rPr>
      <w:rFonts w:ascii="Courier New" w:hAnsi="Courier New"/>
    </w:rPr>
  </w:style>
  <w:style w:type="paragraph" w:styleId="ac">
    <w:name w:val="header"/>
    <w:basedOn w:val="a"/>
    <w:link w:val="ad"/>
    <w:uiPriority w:val="99"/>
    <w:rsid w:val="00412B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2B16"/>
  </w:style>
  <w:style w:type="paragraph" w:styleId="ae">
    <w:name w:val="footer"/>
    <w:basedOn w:val="a"/>
    <w:link w:val="af"/>
    <w:rsid w:val="00412B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2B16"/>
  </w:style>
  <w:style w:type="character" w:customStyle="1" w:styleId="20">
    <w:name w:val="Основной текст 2 Знак"/>
    <w:link w:val="2"/>
    <w:rsid w:val="009E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F0CA-0F05-44FD-B75C-29FA3F12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торгов по продаже права</vt:lpstr>
    </vt:vector>
  </TitlesOfParts>
  <Company>Inc.</Company>
  <LinksUpToDate>false</LinksUpToDate>
  <CharactersWithSpaces>27048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торгов по продаже права</dc:title>
  <dc:creator>user</dc:creator>
  <cp:lastModifiedBy>KudinovaAS</cp:lastModifiedBy>
  <cp:revision>2</cp:revision>
  <cp:lastPrinted>2022-02-16T09:12:00Z</cp:lastPrinted>
  <dcterms:created xsi:type="dcterms:W3CDTF">2022-09-02T11:07:00Z</dcterms:created>
  <dcterms:modified xsi:type="dcterms:W3CDTF">2022-09-02T11:07:00Z</dcterms:modified>
</cp:coreProperties>
</file>