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EF" w:rsidRPr="00727943" w:rsidRDefault="000933EF" w:rsidP="000933EF"/>
    <w:p w:rsidR="003E57C3" w:rsidRDefault="003E57C3" w:rsidP="003E57C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C3" w:rsidRDefault="003E57C3" w:rsidP="003E57C3">
      <w:pPr>
        <w:pStyle w:val="a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3E57C3" w:rsidRDefault="003E57C3" w:rsidP="003E57C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3E57C3" w:rsidRPr="005515E2" w:rsidRDefault="003E57C3" w:rsidP="003E57C3">
      <w:pPr>
        <w:pStyle w:val="2"/>
        <w:ind w:firstLine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3E57C3" w:rsidRPr="005515E2" w:rsidRDefault="003E57C3" w:rsidP="003E57C3">
      <w:pPr>
        <w:pStyle w:val="2"/>
        <w:ind w:firstLine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3E57C3" w:rsidRPr="003E57C3" w:rsidRDefault="00AA6C1F" w:rsidP="003E57C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A6C1F">
        <w:rPr>
          <w:rFonts w:ascii="Calibri" w:hAnsi="Calibri"/>
          <w:sz w:val="24"/>
          <w:szCs w:val="24"/>
        </w:rPr>
        <w:pict>
          <v:line id="_x0000_s1026" style="position:absolute;left:0;text-align:left;z-index:251660288" from="6pt,-.1pt" to="474pt,-.1pt" strokeweight="1pt"/>
        </w:pict>
      </w:r>
      <w:r w:rsidR="003E57C3" w:rsidRPr="003E57C3">
        <w:rPr>
          <w:rFonts w:ascii="Arial" w:hAnsi="Arial" w:cs="Arial"/>
          <w:color w:val="000000"/>
          <w:sz w:val="24"/>
          <w:szCs w:val="24"/>
        </w:rPr>
        <w:t>6-е  очередное заседание</w:t>
      </w:r>
    </w:p>
    <w:p w:rsidR="003E57C3" w:rsidRPr="003E57C3" w:rsidRDefault="003E57C3" w:rsidP="003E57C3">
      <w:pPr>
        <w:pStyle w:val="1"/>
        <w:spacing w:before="0" w:after="0"/>
        <w:jc w:val="center"/>
        <w:rPr>
          <w:rFonts w:ascii="Arial" w:hAnsi="Arial" w:cs="Arial"/>
          <w:b w:val="0"/>
          <w:i/>
          <w:iCs/>
          <w:color w:val="000000"/>
          <w:spacing w:val="20"/>
        </w:rPr>
      </w:pPr>
      <w:r w:rsidRPr="003E57C3">
        <w:rPr>
          <w:rFonts w:ascii="Arial" w:hAnsi="Arial" w:cs="Arial"/>
          <w:iCs/>
          <w:color w:val="000000"/>
          <w:spacing w:val="20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3E57C3" w:rsidTr="00123AF7">
        <w:trPr>
          <w:jc w:val="center"/>
        </w:trPr>
        <w:tc>
          <w:tcPr>
            <w:tcW w:w="2636" w:type="dxa"/>
            <w:hideMark/>
          </w:tcPr>
          <w:p w:rsidR="003E57C3" w:rsidRDefault="003E57C3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24.12.2014</w:t>
            </w:r>
          </w:p>
        </w:tc>
        <w:tc>
          <w:tcPr>
            <w:tcW w:w="3844" w:type="dxa"/>
          </w:tcPr>
          <w:p w:rsidR="003E57C3" w:rsidRDefault="003E57C3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3E57C3" w:rsidRDefault="003E57C3" w:rsidP="007A31F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№ 6/115</w:t>
            </w:r>
          </w:p>
        </w:tc>
      </w:tr>
    </w:tbl>
    <w:p w:rsidR="003E57C3" w:rsidRDefault="003E57C3" w:rsidP="003E57C3">
      <w:r>
        <w:t xml:space="preserve">    </w:t>
      </w:r>
      <w:r>
        <w:sym w:font="Courier New" w:char="250C"/>
      </w:r>
      <w:r>
        <w:t xml:space="preserve">                                                                                </w:t>
      </w:r>
      <w:r>
        <w:sym w:font="Courier New" w:char="2510"/>
      </w:r>
    </w:p>
    <w:p w:rsidR="00C87037" w:rsidRPr="005920BC" w:rsidRDefault="00C87037" w:rsidP="00307EB7">
      <w:pPr>
        <w:pStyle w:val="ConsPlusTitle"/>
        <w:widowControl/>
        <w:ind w:left="284" w:right="542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EB7507"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еречня движимого имущества муниципального образования  город Тула, предлагаемого к  передаче   в      государственную        собственность             </w:t>
      </w:r>
    </w:p>
    <w:p w:rsidR="00C87037" w:rsidRPr="005920BC" w:rsidRDefault="00C87037" w:rsidP="00307EB7">
      <w:pPr>
        <w:pStyle w:val="ConsPlusTitle"/>
        <w:widowControl/>
        <w:ind w:left="284" w:right="542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0BC">
        <w:rPr>
          <w:rFonts w:ascii="Times New Roman" w:hAnsi="Times New Roman" w:cs="Times New Roman"/>
          <w:b w:val="0"/>
          <w:bCs w:val="0"/>
          <w:sz w:val="24"/>
          <w:szCs w:val="24"/>
        </w:rPr>
        <w:t>Российской   Федерации</w:t>
      </w:r>
    </w:p>
    <w:p w:rsidR="00C87037" w:rsidRPr="005920BC" w:rsidRDefault="00C87037" w:rsidP="00C87037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87037" w:rsidRPr="005920BC" w:rsidRDefault="00C87037" w:rsidP="00C8703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 xml:space="preserve">  В соответствии с Гражданским кодексом РФ, Федеральным законом от 06.10.2003                   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муниципального образования город Тула, Положением «О порядке владения, пользования и распоряжения муниципальным имуществом города Тулы», утвержденным решением Тульской городской Думы от 26.12.2007 № 39/880, Тульская городская Дума </w:t>
      </w:r>
    </w:p>
    <w:p w:rsidR="00C87037" w:rsidRPr="005920BC" w:rsidRDefault="00C87037" w:rsidP="00C870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7037" w:rsidRPr="005920BC" w:rsidRDefault="00C87037" w:rsidP="00307E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>Р</w:t>
      </w:r>
      <w:r w:rsidR="00307EB7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Е</w:t>
      </w:r>
      <w:r w:rsidR="00307EB7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Ш</w:t>
      </w:r>
      <w:r w:rsidR="00307EB7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И</w:t>
      </w:r>
      <w:r w:rsidR="00307EB7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Л</w:t>
      </w:r>
      <w:r w:rsidR="00307EB7">
        <w:rPr>
          <w:rFonts w:ascii="Times New Roman" w:hAnsi="Times New Roman" w:cs="Times New Roman"/>
          <w:sz w:val="24"/>
          <w:szCs w:val="24"/>
        </w:rPr>
        <w:t xml:space="preserve"> </w:t>
      </w:r>
      <w:r w:rsidRPr="005920BC">
        <w:rPr>
          <w:rFonts w:ascii="Times New Roman" w:hAnsi="Times New Roman" w:cs="Times New Roman"/>
          <w:sz w:val="24"/>
          <w:szCs w:val="24"/>
        </w:rPr>
        <w:t>А:</w:t>
      </w:r>
    </w:p>
    <w:p w:rsidR="00C87037" w:rsidRPr="005920BC" w:rsidRDefault="00C87037" w:rsidP="00C8703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>1. Утвердить Перечень движимого имущества муниципального образования город Тула, предлагаемого к передаче в государственную собственность Российской Федерации (приложение).</w:t>
      </w: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>2. Комитету имущественных и земельных отношений администрации                                    города Тулы:</w:t>
      </w: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>2.1. От лица администрации города Тулы направить настоящее решение в Территориальное управление Федерального агентства по управлению государственным имуществом в Тульской области.</w:t>
      </w: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 xml:space="preserve">2.2. После принятия решения исполнительным органом государственной власти Российской </w:t>
      </w:r>
      <w:r w:rsidR="005920BC" w:rsidRPr="005920BC">
        <w:rPr>
          <w:sz w:val="24"/>
          <w:szCs w:val="24"/>
        </w:rPr>
        <w:t>Ф</w:t>
      </w:r>
      <w:r w:rsidRPr="005920BC">
        <w:rPr>
          <w:sz w:val="24"/>
          <w:szCs w:val="24"/>
        </w:rPr>
        <w:t>едерации о передаче имущества в государственную собственность Российской Федерации в установленном порядке оформить передачу имущества.</w:t>
      </w:r>
    </w:p>
    <w:p w:rsidR="00C87037" w:rsidRPr="005920BC" w:rsidRDefault="00C87037" w:rsidP="00C87037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5920BC">
        <w:rPr>
          <w:sz w:val="24"/>
          <w:szCs w:val="24"/>
        </w:rPr>
        <w:t xml:space="preserve">3. Контроль за исполнением настоящего решения возложить на комитет имущественных и земельных отношений администрации города и постоянную комиссию Тульской городской Думы по бюджету, налогам и собственности. </w:t>
      </w:r>
    </w:p>
    <w:p w:rsidR="00C87037" w:rsidRPr="005920BC" w:rsidRDefault="00C87037" w:rsidP="00C8703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>4. Решение вступает в силу со дня его принятия.</w:t>
      </w:r>
    </w:p>
    <w:p w:rsidR="00C87037" w:rsidRPr="005920BC" w:rsidRDefault="00C87037" w:rsidP="00C870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5920BC" w:rsidRDefault="00C87037" w:rsidP="00C87037">
      <w:pPr>
        <w:tabs>
          <w:tab w:val="left" w:pos="1089"/>
        </w:tabs>
        <w:jc w:val="both"/>
        <w:rPr>
          <w:sz w:val="24"/>
          <w:szCs w:val="24"/>
        </w:rPr>
      </w:pPr>
      <w:r w:rsidRPr="005920BC">
        <w:rPr>
          <w:sz w:val="24"/>
          <w:szCs w:val="24"/>
        </w:rPr>
        <w:t xml:space="preserve">          </w:t>
      </w:r>
    </w:p>
    <w:p w:rsidR="00C87037" w:rsidRPr="005920BC" w:rsidRDefault="00C87037" w:rsidP="00C870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 xml:space="preserve">          Глава муниципального</w:t>
      </w:r>
    </w:p>
    <w:p w:rsidR="00C87037" w:rsidRPr="005920BC" w:rsidRDefault="00C87037" w:rsidP="00C870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BC">
        <w:rPr>
          <w:rFonts w:ascii="Times New Roman" w:hAnsi="Times New Roman" w:cs="Times New Roman"/>
          <w:sz w:val="24"/>
          <w:szCs w:val="24"/>
        </w:rPr>
        <w:t xml:space="preserve">          образования город Тула                                                                                     </w:t>
      </w:r>
      <w:r w:rsidR="00DD05D9" w:rsidRPr="005920BC">
        <w:rPr>
          <w:rFonts w:ascii="Times New Roman" w:hAnsi="Times New Roman" w:cs="Times New Roman"/>
          <w:sz w:val="24"/>
          <w:szCs w:val="24"/>
        </w:rPr>
        <w:t>Ю.И. Цкипури</w:t>
      </w:r>
      <w:r w:rsidRPr="005920B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174B" w:rsidRDefault="0010174B" w:rsidP="00D92826">
      <w:pPr>
        <w:jc w:val="right"/>
        <w:rPr>
          <w:sz w:val="24"/>
          <w:szCs w:val="24"/>
        </w:rPr>
      </w:pPr>
    </w:p>
    <w:p w:rsidR="007A31FF" w:rsidRDefault="007A31FF" w:rsidP="00D92826">
      <w:pPr>
        <w:jc w:val="right"/>
        <w:rPr>
          <w:sz w:val="24"/>
          <w:szCs w:val="24"/>
        </w:rPr>
      </w:pPr>
    </w:p>
    <w:p w:rsidR="007A31FF" w:rsidRDefault="007A31FF" w:rsidP="00D92826">
      <w:pPr>
        <w:jc w:val="right"/>
        <w:rPr>
          <w:sz w:val="24"/>
          <w:szCs w:val="24"/>
        </w:rPr>
      </w:pPr>
    </w:p>
    <w:p w:rsidR="00D92826" w:rsidRPr="0010174B" w:rsidRDefault="00D92826" w:rsidP="00D92826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t>Приложение</w:t>
      </w:r>
    </w:p>
    <w:p w:rsidR="00307EB7" w:rsidRDefault="00D92826" w:rsidP="00D92826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t xml:space="preserve">к решению Тульской городской </w:t>
      </w:r>
    </w:p>
    <w:p w:rsidR="00D92826" w:rsidRPr="0010174B" w:rsidRDefault="00D92826" w:rsidP="00D92826">
      <w:pPr>
        <w:jc w:val="right"/>
        <w:rPr>
          <w:sz w:val="24"/>
          <w:szCs w:val="24"/>
        </w:rPr>
      </w:pPr>
      <w:r w:rsidRPr="0010174B">
        <w:rPr>
          <w:sz w:val="24"/>
          <w:szCs w:val="24"/>
        </w:rPr>
        <w:t>Думы</w:t>
      </w:r>
      <w:r w:rsidR="00307EB7">
        <w:rPr>
          <w:sz w:val="24"/>
          <w:szCs w:val="24"/>
        </w:rPr>
        <w:t xml:space="preserve"> </w:t>
      </w:r>
      <w:r w:rsidR="003E57C3">
        <w:rPr>
          <w:sz w:val="24"/>
          <w:szCs w:val="24"/>
        </w:rPr>
        <w:t>от 24.12.2014  № 6/115</w:t>
      </w:r>
    </w:p>
    <w:p w:rsidR="00D92826" w:rsidRPr="0010174B" w:rsidRDefault="00D92826" w:rsidP="00D92826">
      <w:pPr>
        <w:jc w:val="right"/>
        <w:rPr>
          <w:sz w:val="24"/>
          <w:szCs w:val="24"/>
        </w:rPr>
      </w:pPr>
    </w:p>
    <w:p w:rsidR="00D92826" w:rsidRPr="0010174B" w:rsidRDefault="00D92826" w:rsidP="00D92826">
      <w:pPr>
        <w:jc w:val="right"/>
        <w:rPr>
          <w:sz w:val="24"/>
          <w:szCs w:val="24"/>
        </w:rPr>
      </w:pPr>
    </w:p>
    <w:p w:rsidR="00D92826" w:rsidRPr="0010174B" w:rsidRDefault="00D92826" w:rsidP="00D92826">
      <w:pPr>
        <w:jc w:val="right"/>
        <w:rPr>
          <w:sz w:val="24"/>
          <w:szCs w:val="24"/>
        </w:rPr>
      </w:pPr>
    </w:p>
    <w:p w:rsidR="00D92826" w:rsidRPr="00307EB7" w:rsidRDefault="00307EB7" w:rsidP="00D92826">
      <w:pPr>
        <w:jc w:val="center"/>
        <w:rPr>
          <w:b/>
          <w:sz w:val="24"/>
          <w:szCs w:val="24"/>
        </w:rPr>
      </w:pPr>
      <w:r w:rsidRPr="0010174B">
        <w:rPr>
          <w:sz w:val="24"/>
          <w:szCs w:val="24"/>
        </w:rPr>
        <w:t>Перечень</w:t>
      </w:r>
    </w:p>
    <w:p w:rsidR="00D92826" w:rsidRPr="00307EB7" w:rsidRDefault="007B524E" w:rsidP="00D92826">
      <w:pPr>
        <w:jc w:val="center"/>
        <w:rPr>
          <w:b/>
          <w:sz w:val="24"/>
          <w:szCs w:val="24"/>
        </w:rPr>
      </w:pPr>
      <w:r w:rsidRPr="00307EB7">
        <w:rPr>
          <w:b/>
          <w:sz w:val="24"/>
          <w:szCs w:val="24"/>
        </w:rPr>
        <w:t xml:space="preserve">движимого </w:t>
      </w:r>
      <w:r w:rsidR="00D92826" w:rsidRPr="00307EB7">
        <w:rPr>
          <w:b/>
          <w:sz w:val="24"/>
          <w:szCs w:val="24"/>
        </w:rPr>
        <w:t xml:space="preserve">имущества муниципального образования города Тула, предлагаемого к передаче в государственную собственность </w:t>
      </w:r>
      <w:r w:rsidR="00C26294" w:rsidRPr="00307EB7">
        <w:rPr>
          <w:b/>
          <w:sz w:val="24"/>
          <w:szCs w:val="24"/>
        </w:rPr>
        <w:t>Российской Федерации</w:t>
      </w:r>
      <w:r w:rsidR="00D92826" w:rsidRPr="00307EB7">
        <w:rPr>
          <w:b/>
          <w:sz w:val="24"/>
          <w:szCs w:val="24"/>
        </w:rPr>
        <w:t xml:space="preserve"> </w:t>
      </w:r>
    </w:p>
    <w:p w:rsidR="00D92826" w:rsidRPr="0010174B" w:rsidRDefault="00D92826" w:rsidP="00D92826">
      <w:pPr>
        <w:jc w:val="center"/>
        <w:rPr>
          <w:sz w:val="24"/>
          <w:szCs w:val="24"/>
        </w:rPr>
      </w:pPr>
    </w:p>
    <w:p w:rsidR="00D92826" w:rsidRPr="0010174B" w:rsidRDefault="00D92826" w:rsidP="00D92826">
      <w:pPr>
        <w:jc w:val="center"/>
        <w:rPr>
          <w:sz w:val="24"/>
          <w:szCs w:val="24"/>
        </w:rPr>
      </w:pPr>
    </w:p>
    <w:tbl>
      <w:tblPr>
        <w:tblW w:w="99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1620"/>
        <w:gridCol w:w="2480"/>
        <w:gridCol w:w="4100"/>
      </w:tblGrid>
      <w:tr w:rsidR="00A14A6F" w:rsidRPr="00307EB7" w:rsidTr="00307EB7">
        <w:tc>
          <w:tcPr>
            <w:tcW w:w="1700" w:type="dxa"/>
            <w:vAlign w:val="center"/>
          </w:tcPr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  <w:r w:rsidRPr="00307EB7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620" w:type="dxa"/>
            <w:vAlign w:val="center"/>
          </w:tcPr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  <w:r w:rsidRPr="00307EB7">
              <w:rPr>
                <w:sz w:val="24"/>
                <w:szCs w:val="24"/>
              </w:rPr>
              <w:t>Адрес местонахо- ждения организации</w:t>
            </w:r>
          </w:p>
        </w:tc>
        <w:tc>
          <w:tcPr>
            <w:tcW w:w="2480" w:type="dxa"/>
            <w:vAlign w:val="center"/>
          </w:tcPr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  <w:r w:rsidRPr="00307EB7">
              <w:rPr>
                <w:sz w:val="24"/>
                <w:szCs w:val="24"/>
              </w:rPr>
              <w:t>Наименование</w:t>
            </w:r>
          </w:p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  <w:r w:rsidRPr="00307EB7">
              <w:rPr>
                <w:sz w:val="24"/>
                <w:szCs w:val="24"/>
              </w:rPr>
              <w:t>имущества</w:t>
            </w:r>
          </w:p>
        </w:tc>
        <w:tc>
          <w:tcPr>
            <w:tcW w:w="4100" w:type="dxa"/>
            <w:vAlign w:val="center"/>
          </w:tcPr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  <w:r w:rsidRPr="00307EB7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14A6F" w:rsidRPr="00307EB7" w:rsidTr="00307EB7">
        <w:tc>
          <w:tcPr>
            <w:tcW w:w="1700" w:type="dxa"/>
            <w:vAlign w:val="center"/>
          </w:tcPr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  <w:r w:rsidRPr="00307EB7">
              <w:rPr>
                <w:sz w:val="24"/>
                <w:szCs w:val="24"/>
              </w:rPr>
              <w:t xml:space="preserve">Автомобиль </w:t>
            </w:r>
            <w:r w:rsidRPr="00307EB7">
              <w:rPr>
                <w:sz w:val="24"/>
                <w:szCs w:val="24"/>
                <w:lang w:val="en-US"/>
              </w:rPr>
              <w:t>LADA</w:t>
            </w:r>
            <w:r w:rsidRPr="00307EB7">
              <w:rPr>
                <w:sz w:val="24"/>
                <w:szCs w:val="24"/>
              </w:rPr>
              <w:t xml:space="preserve">, 217030 </w:t>
            </w:r>
            <w:r w:rsidRPr="00307EB7">
              <w:rPr>
                <w:sz w:val="24"/>
                <w:szCs w:val="24"/>
                <w:lang w:val="en-US"/>
              </w:rPr>
              <w:t>PRIORA</w:t>
            </w:r>
            <w:r w:rsidRPr="00307EB7">
              <w:rPr>
                <w:sz w:val="24"/>
                <w:szCs w:val="24"/>
              </w:rPr>
              <w:t xml:space="preserve">              2014 года выпуска</w:t>
            </w:r>
          </w:p>
        </w:tc>
        <w:tc>
          <w:tcPr>
            <w:tcW w:w="4100" w:type="dxa"/>
            <w:vAlign w:val="center"/>
          </w:tcPr>
          <w:p w:rsidR="00A14A6F" w:rsidRPr="00307EB7" w:rsidRDefault="00A14A6F" w:rsidP="00307EB7">
            <w:pPr>
              <w:jc w:val="center"/>
              <w:rPr>
                <w:sz w:val="24"/>
                <w:szCs w:val="24"/>
              </w:rPr>
            </w:pPr>
            <w:r w:rsidRPr="00307EB7">
              <w:rPr>
                <w:sz w:val="24"/>
                <w:szCs w:val="24"/>
              </w:rPr>
              <w:t>идентификационный номер (</w:t>
            </w:r>
            <w:r w:rsidRPr="00307EB7">
              <w:rPr>
                <w:sz w:val="24"/>
                <w:szCs w:val="24"/>
                <w:lang w:val="en-US"/>
              </w:rPr>
              <w:t>VIN</w:t>
            </w:r>
            <w:r w:rsidRPr="00307EB7">
              <w:rPr>
                <w:sz w:val="24"/>
                <w:szCs w:val="24"/>
              </w:rPr>
              <w:t xml:space="preserve">) </w:t>
            </w:r>
            <w:r w:rsidRPr="00307EB7">
              <w:rPr>
                <w:sz w:val="24"/>
                <w:szCs w:val="24"/>
                <w:lang w:val="en-US"/>
              </w:rPr>
              <w:t>XTA</w:t>
            </w:r>
            <w:r w:rsidRPr="00307EB7">
              <w:rPr>
                <w:sz w:val="24"/>
                <w:szCs w:val="24"/>
              </w:rPr>
              <w:t>217030</w:t>
            </w:r>
            <w:r w:rsidRPr="00307EB7">
              <w:rPr>
                <w:sz w:val="24"/>
                <w:szCs w:val="24"/>
                <w:lang w:val="en-US"/>
              </w:rPr>
              <w:t>E</w:t>
            </w:r>
            <w:r w:rsidRPr="00307EB7">
              <w:rPr>
                <w:sz w:val="24"/>
                <w:szCs w:val="24"/>
              </w:rPr>
              <w:t>0475141,</w:t>
            </w:r>
            <w:r w:rsidR="00366D8C" w:rsidRPr="00307EB7">
              <w:rPr>
                <w:sz w:val="24"/>
                <w:szCs w:val="24"/>
              </w:rPr>
              <w:t xml:space="preserve">                   </w:t>
            </w:r>
            <w:r w:rsidRPr="00307EB7">
              <w:rPr>
                <w:sz w:val="24"/>
                <w:szCs w:val="24"/>
              </w:rPr>
              <w:t xml:space="preserve"> паспорт транспортного средства         63 НТ 653036</w:t>
            </w:r>
          </w:p>
        </w:tc>
      </w:tr>
    </w:tbl>
    <w:p w:rsidR="00D92826" w:rsidRPr="0010174B" w:rsidRDefault="00D92826" w:rsidP="00D92826">
      <w:pPr>
        <w:jc w:val="both"/>
        <w:rPr>
          <w:sz w:val="24"/>
          <w:szCs w:val="24"/>
        </w:rPr>
      </w:pPr>
      <w:r w:rsidRPr="0010174B">
        <w:rPr>
          <w:sz w:val="24"/>
          <w:szCs w:val="24"/>
        </w:rPr>
        <w:t xml:space="preserve"> </w:t>
      </w:r>
    </w:p>
    <w:p w:rsidR="00D92826" w:rsidRPr="0010174B" w:rsidRDefault="00D92826" w:rsidP="00D92826">
      <w:pPr>
        <w:jc w:val="both"/>
        <w:rPr>
          <w:sz w:val="24"/>
          <w:szCs w:val="24"/>
        </w:rPr>
      </w:pPr>
    </w:p>
    <w:p w:rsidR="00D92826" w:rsidRPr="0010174B" w:rsidRDefault="00D92826" w:rsidP="00D92826">
      <w:pPr>
        <w:jc w:val="both"/>
        <w:rPr>
          <w:sz w:val="24"/>
          <w:szCs w:val="24"/>
        </w:rPr>
      </w:pPr>
    </w:p>
    <w:p w:rsidR="004044E0" w:rsidRDefault="004044E0" w:rsidP="00D92826">
      <w:pPr>
        <w:pStyle w:val="ConsPlusTitle"/>
        <w:widowControl/>
        <w:ind w:left="142" w:right="5660"/>
        <w:jc w:val="both"/>
      </w:pPr>
    </w:p>
    <w:sectPr w:rsidR="004044E0" w:rsidSect="003E57C3">
      <w:headerReference w:type="default" r:id="rId7"/>
      <w:pgSz w:w="11906" w:h="16838"/>
      <w:pgMar w:top="284" w:right="806" w:bottom="39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D2" w:rsidRDefault="004C0AD2" w:rsidP="00307EB7">
      <w:r>
        <w:separator/>
      </w:r>
    </w:p>
  </w:endnote>
  <w:endnote w:type="continuationSeparator" w:id="1">
    <w:p w:rsidR="004C0AD2" w:rsidRDefault="004C0AD2" w:rsidP="0030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D2" w:rsidRDefault="004C0AD2" w:rsidP="00307EB7">
      <w:r>
        <w:separator/>
      </w:r>
    </w:p>
  </w:footnote>
  <w:footnote w:type="continuationSeparator" w:id="1">
    <w:p w:rsidR="004C0AD2" w:rsidRDefault="004C0AD2" w:rsidP="00307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B7" w:rsidRDefault="00AA6C1F">
    <w:pPr>
      <w:pStyle w:val="aa"/>
      <w:jc w:val="center"/>
    </w:pPr>
    <w:fldSimple w:instr=" PAGE   \* MERGEFORMAT ">
      <w:r w:rsidR="007A31FF">
        <w:rPr>
          <w:noProof/>
        </w:rPr>
        <w:t>2</w:t>
      </w:r>
    </w:fldSimple>
  </w:p>
  <w:p w:rsidR="00307EB7" w:rsidRDefault="00307EB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33EF"/>
    <w:rsid w:val="00013FBF"/>
    <w:rsid w:val="000855A4"/>
    <w:rsid w:val="000870BE"/>
    <w:rsid w:val="000933EF"/>
    <w:rsid w:val="000B2A19"/>
    <w:rsid w:val="0010174B"/>
    <w:rsid w:val="001061B8"/>
    <w:rsid w:val="00167C64"/>
    <w:rsid w:val="0017405D"/>
    <w:rsid w:val="00185174"/>
    <w:rsid w:val="001B6441"/>
    <w:rsid w:val="001C1B38"/>
    <w:rsid w:val="001C2ACB"/>
    <w:rsid w:val="001E25C5"/>
    <w:rsid w:val="0022548D"/>
    <w:rsid w:val="0026159C"/>
    <w:rsid w:val="0028457C"/>
    <w:rsid w:val="00287B13"/>
    <w:rsid w:val="002E62A0"/>
    <w:rsid w:val="002E6844"/>
    <w:rsid w:val="00304AA7"/>
    <w:rsid w:val="00307EB7"/>
    <w:rsid w:val="003227FF"/>
    <w:rsid w:val="00353322"/>
    <w:rsid w:val="00366D8C"/>
    <w:rsid w:val="003B15AB"/>
    <w:rsid w:val="003B1765"/>
    <w:rsid w:val="003C56FA"/>
    <w:rsid w:val="003C6487"/>
    <w:rsid w:val="003E57C3"/>
    <w:rsid w:val="004044E0"/>
    <w:rsid w:val="004238AF"/>
    <w:rsid w:val="00463F28"/>
    <w:rsid w:val="004B0939"/>
    <w:rsid w:val="004C0AD2"/>
    <w:rsid w:val="004E0312"/>
    <w:rsid w:val="004E6EDE"/>
    <w:rsid w:val="004F1DC8"/>
    <w:rsid w:val="005424BB"/>
    <w:rsid w:val="00560706"/>
    <w:rsid w:val="00584FB5"/>
    <w:rsid w:val="005920BC"/>
    <w:rsid w:val="005B68CA"/>
    <w:rsid w:val="005E2A95"/>
    <w:rsid w:val="006047E6"/>
    <w:rsid w:val="00606238"/>
    <w:rsid w:val="00616831"/>
    <w:rsid w:val="00632BC0"/>
    <w:rsid w:val="006451F8"/>
    <w:rsid w:val="00681C54"/>
    <w:rsid w:val="00694310"/>
    <w:rsid w:val="006A1682"/>
    <w:rsid w:val="006A7DFF"/>
    <w:rsid w:val="007067D2"/>
    <w:rsid w:val="007075DB"/>
    <w:rsid w:val="0073334D"/>
    <w:rsid w:val="00742710"/>
    <w:rsid w:val="0078096C"/>
    <w:rsid w:val="007A31FF"/>
    <w:rsid w:val="007B30C6"/>
    <w:rsid w:val="007B51D1"/>
    <w:rsid w:val="007B524E"/>
    <w:rsid w:val="008342CF"/>
    <w:rsid w:val="00837C44"/>
    <w:rsid w:val="00850B85"/>
    <w:rsid w:val="00865983"/>
    <w:rsid w:val="008D1D3E"/>
    <w:rsid w:val="008E2ED8"/>
    <w:rsid w:val="008F4434"/>
    <w:rsid w:val="00946389"/>
    <w:rsid w:val="009638AA"/>
    <w:rsid w:val="009940B1"/>
    <w:rsid w:val="009B4121"/>
    <w:rsid w:val="00A14572"/>
    <w:rsid w:val="00A14A6F"/>
    <w:rsid w:val="00A17AB7"/>
    <w:rsid w:val="00A71D73"/>
    <w:rsid w:val="00AA6C1F"/>
    <w:rsid w:val="00AB7D3C"/>
    <w:rsid w:val="00AD6ACF"/>
    <w:rsid w:val="00B01A47"/>
    <w:rsid w:val="00B068EE"/>
    <w:rsid w:val="00B10ADE"/>
    <w:rsid w:val="00B11331"/>
    <w:rsid w:val="00B7184D"/>
    <w:rsid w:val="00C2471E"/>
    <w:rsid w:val="00C26294"/>
    <w:rsid w:val="00C3241F"/>
    <w:rsid w:val="00C5163E"/>
    <w:rsid w:val="00C656F6"/>
    <w:rsid w:val="00C71327"/>
    <w:rsid w:val="00C87037"/>
    <w:rsid w:val="00CA32AA"/>
    <w:rsid w:val="00CB7890"/>
    <w:rsid w:val="00D07467"/>
    <w:rsid w:val="00D20FD9"/>
    <w:rsid w:val="00D648B0"/>
    <w:rsid w:val="00D8745F"/>
    <w:rsid w:val="00D92826"/>
    <w:rsid w:val="00DD05D9"/>
    <w:rsid w:val="00DF079F"/>
    <w:rsid w:val="00E00E27"/>
    <w:rsid w:val="00E0459F"/>
    <w:rsid w:val="00E05D84"/>
    <w:rsid w:val="00E4309D"/>
    <w:rsid w:val="00E619DA"/>
    <w:rsid w:val="00E86FBC"/>
    <w:rsid w:val="00EB7507"/>
    <w:rsid w:val="00F046A3"/>
    <w:rsid w:val="00F67115"/>
    <w:rsid w:val="00FD68EE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3EF"/>
  </w:style>
  <w:style w:type="paragraph" w:styleId="1">
    <w:name w:val="heading 1"/>
    <w:basedOn w:val="a"/>
    <w:next w:val="a"/>
    <w:link w:val="10"/>
    <w:qFormat/>
    <w:rsid w:val="003E57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933EF"/>
    <w:pPr>
      <w:keepNext/>
      <w:ind w:firstLine="4111"/>
      <w:outlineLvl w:val="1"/>
    </w:pPr>
    <w:rPr>
      <w:rFonts w:ascii="Bookman Old Style" w:hAnsi="Bookman Old Style"/>
      <w:sz w:val="28"/>
    </w:rPr>
  </w:style>
  <w:style w:type="paragraph" w:styleId="3">
    <w:name w:val="heading 3"/>
    <w:basedOn w:val="a"/>
    <w:next w:val="a"/>
    <w:qFormat/>
    <w:rsid w:val="000933EF"/>
    <w:pPr>
      <w:keepNext/>
      <w:ind w:firstLine="851"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link w:val="40"/>
    <w:qFormat/>
    <w:rsid w:val="000933EF"/>
    <w:pPr>
      <w:keepNext/>
      <w:ind w:firstLine="709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0933EF"/>
    <w:pPr>
      <w:keepNext/>
      <w:ind w:firstLine="426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933EF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33EF"/>
    <w:pPr>
      <w:ind w:firstLine="851"/>
    </w:pPr>
    <w:rPr>
      <w:rFonts w:ascii="Bookman Old Style" w:hAnsi="Bookman Old Style"/>
      <w:sz w:val="28"/>
    </w:rPr>
  </w:style>
  <w:style w:type="paragraph" w:styleId="a5">
    <w:name w:val="Title"/>
    <w:basedOn w:val="a"/>
    <w:qFormat/>
    <w:rsid w:val="000933EF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37C44"/>
    <w:rPr>
      <w:rFonts w:ascii="Bookman Old Style" w:hAnsi="Bookman Old Style"/>
      <w:sz w:val="28"/>
    </w:rPr>
  </w:style>
  <w:style w:type="character" w:customStyle="1" w:styleId="40">
    <w:name w:val="Заголовок 4 Знак"/>
    <w:basedOn w:val="a0"/>
    <w:link w:val="4"/>
    <w:rsid w:val="000855A4"/>
    <w:rPr>
      <w:i/>
      <w:sz w:val="28"/>
    </w:rPr>
  </w:style>
  <w:style w:type="character" w:customStyle="1" w:styleId="50">
    <w:name w:val="Заголовок 5 Знак"/>
    <w:basedOn w:val="a0"/>
    <w:link w:val="5"/>
    <w:rsid w:val="000855A4"/>
    <w:rPr>
      <w:b/>
      <w:sz w:val="28"/>
    </w:rPr>
  </w:style>
  <w:style w:type="paragraph" w:styleId="a6">
    <w:name w:val="No Spacing"/>
    <w:basedOn w:val="a"/>
    <w:uiPriority w:val="1"/>
    <w:qFormat/>
    <w:rsid w:val="00560706"/>
    <w:pPr>
      <w:widowControl w:val="0"/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463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3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1">
    <w:name w:val="Знак5 Знак Знак Знак"/>
    <w:basedOn w:val="a"/>
    <w:rsid w:val="00463F28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46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638AA"/>
    <w:rPr>
      <w:color w:val="0000FF"/>
      <w:u w:val="single"/>
    </w:rPr>
  </w:style>
  <w:style w:type="paragraph" w:customStyle="1" w:styleId="a9">
    <w:name w:val="Название предприятия"/>
    <w:basedOn w:val="a"/>
    <w:rsid w:val="009638A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</w:rPr>
  </w:style>
  <w:style w:type="paragraph" w:styleId="aa">
    <w:name w:val="header"/>
    <w:basedOn w:val="a"/>
    <w:link w:val="ab"/>
    <w:uiPriority w:val="99"/>
    <w:rsid w:val="00307E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EB7"/>
  </w:style>
  <w:style w:type="paragraph" w:styleId="ac">
    <w:name w:val="footer"/>
    <w:basedOn w:val="a"/>
    <w:link w:val="ad"/>
    <w:rsid w:val="00307E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07EB7"/>
  </w:style>
  <w:style w:type="character" w:customStyle="1" w:styleId="10">
    <w:name w:val="Заголовок 1 Знак"/>
    <w:basedOn w:val="a0"/>
    <w:link w:val="1"/>
    <w:rsid w:val="003E57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e">
    <w:name w:val="caption"/>
    <w:basedOn w:val="a"/>
    <w:next w:val="a"/>
    <w:unhideWhenUsed/>
    <w:qFormat/>
    <w:rsid w:val="003E57C3"/>
    <w:pPr>
      <w:jc w:val="center"/>
    </w:pPr>
    <w:rPr>
      <w:b/>
      <w:sz w:val="36"/>
    </w:rPr>
  </w:style>
  <w:style w:type="paragraph" w:styleId="af">
    <w:name w:val="Balloon Text"/>
    <w:basedOn w:val="a"/>
    <w:link w:val="af0"/>
    <w:rsid w:val="007A31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A3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</vt:lpstr>
      <vt:lpstr>        1. Утвердить Перечень движимого имущества муниципального образования город Тула,</vt:lpstr>
      <vt:lpstr>        2. Комитету имущественных и земельных отношений администрации                   </vt:lpstr>
      <vt:lpstr>        2.1. От лица администрации города Тулы направить настоящее решение в Территориал</vt:lpstr>
      <vt:lpstr>        2.2. После принятия решения исполнительным органом государственной власти Россий</vt:lpstr>
      <vt:lpstr>        3. Контроль за исполнением настоящего решения возложить на комитет имущественных</vt:lpstr>
    </vt:vector>
  </TitlesOfParts>
  <Company>КИиЗО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ТроицкаяТА</dc:creator>
  <cp:lastModifiedBy>3</cp:lastModifiedBy>
  <cp:revision>3</cp:revision>
  <cp:lastPrinted>2014-12-01T08:58:00Z</cp:lastPrinted>
  <dcterms:created xsi:type="dcterms:W3CDTF">2014-12-22T10:25:00Z</dcterms:created>
  <dcterms:modified xsi:type="dcterms:W3CDTF">2014-12-23T16:54:00Z</dcterms:modified>
</cp:coreProperties>
</file>