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C67D7C"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C67D7C">
        <w:rPr>
          <w:rFonts w:ascii="PT Astra Serif" w:hAnsi="PT Astra Serif"/>
          <w:b/>
          <w:sz w:val="28"/>
          <w:szCs w:val="28"/>
        </w:rPr>
        <w:t>470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C67D7C">
        <w:rPr>
          <w:rFonts w:ascii="PT Astra Serif" w:hAnsi="PT Astra Serif"/>
          <w:b/>
          <w:color w:val="000000" w:themeColor="text1"/>
          <w:sz w:val="28"/>
          <w:szCs w:val="28"/>
        </w:rPr>
        <w:t>Харино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C67D7C">
        <w:rPr>
          <w:rFonts w:ascii="PT Astra Serif" w:hAnsi="PT Astra Serif"/>
          <w:b/>
          <w:color w:val="000000" w:themeColor="text1"/>
          <w:sz w:val="28"/>
          <w:szCs w:val="28"/>
        </w:rPr>
        <w:t>северо-восточнее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C67D7C">
        <w:rPr>
          <w:rFonts w:ascii="PT Astra Serif" w:hAnsi="PT Astra Serif"/>
          <w:b/>
          <w:sz w:val="28"/>
          <w:szCs w:val="28"/>
        </w:rPr>
        <w:t>030301</w:t>
      </w:r>
      <w:r>
        <w:rPr>
          <w:rFonts w:ascii="PT Astra Serif" w:hAnsi="PT Astra Serif"/>
          <w:b/>
          <w:sz w:val="28"/>
          <w:szCs w:val="28"/>
        </w:rPr>
        <w:t>:</w:t>
      </w:r>
      <w:r w:rsidR="00C67D7C">
        <w:rPr>
          <w:rFonts w:ascii="PT Astra Serif" w:hAnsi="PT Astra Serif"/>
          <w:b/>
          <w:sz w:val="28"/>
          <w:szCs w:val="28"/>
        </w:rPr>
        <w:t>3608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C67D7C">
        <w:rPr>
          <w:rFonts w:ascii="PT Astra Serif" w:hAnsi="PT Astra Serif"/>
          <w:b/>
          <w:color w:val="000000" w:themeColor="text1"/>
          <w:sz w:val="28"/>
          <w:szCs w:val="28"/>
        </w:rPr>
        <w:t>43905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C67D7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450B0">
        <w:rPr>
          <w:rFonts w:ascii="PT Astra Serif" w:hAnsi="PT Astra Serif"/>
          <w:sz w:val="28"/>
          <w:szCs w:val="28"/>
        </w:rPr>
        <w:t>собственность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C67D7C">
        <w:rPr>
          <w:rFonts w:ascii="PT Astra Serif" w:hAnsi="PT Astra Serif"/>
          <w:bCs/>
          <w:sz w:val="28"/>
          <w:szCs w:val="28"/>
        </w:rPr>
        <w:t>470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C67D7C" w:rsidRPr="00C67D7C">
        <w:rPr>
          <w:rFonts w:ascii="PT Astra Serif" w:hAnsi="PT Astra Serif"/>
          <w:bCs/>
          <w:sz w:val="28"/>
          <w:szCs w:val="28"/>
        </w:rPr>
        <w:t>деревня Харино, севе</w:t>
      </w:r>
      <w:r w:rsidR="00C67D7C">
        <w:rPr>
          <w:rFonts w:ascii="PT Astra Serif" w:hAnsi="PT Astra Serif"/>
          <w:bCs/>
          <w:sz w:val="28"/>
          <w:szCs w:val="28"/>
        </w:rPr>
        <w:t xml:space="preserve">ро-восточнее земельного участка </w:t>
      </w:r>
      <w:r w:rsidR="00C67D7C" w:rsidRPr="00C67D7C">
        <w:rPr>
          <w:rFonts w:ascii="PT Astra Serif" w:hAnsi="PT Astra Serif"/>
          <w:bCs/>
          <w:sz w:val="28"/>
          <w:szCs w:val="28"/>
        </w:rPr>
        <w:t>с кадастровым номером 71:14:030301:3608 (@43905)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450B0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67D7C" w:rsidRPr="00100B98" w:rsidRDefault="00C67D7C" w:rsidP="00C67D7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C67D7C" w:rsidP="00C67D7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470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Харино, северо-восточнее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Pr="0086599E" w:rsidRDefault="00C67D7C" w:rsidP="00C67D7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71:14:030301:3608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43905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C67D7C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C67D7C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819775" cy="711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E" w:rsidRDefault="000826EE" w:rsidP="00081862">
      <w:r>
        <w:separator/>
      </w:r>
    </w:p>
  </w:endnote>
  <w:endnote w:type="continuationSeparator" w:id="0">
    <w:p w:rsidR="000826EE" w:rsidRDefault="000826EE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E" w:rsidRDefault="000826EE" w:rsidP="00081862">
      <w:r>
        <w:separator/>
      </w:r>
    </w:p>
  </w:footnote>
  <w:footnote w:type="continuationSeparator" w:id="0">
    <w:p w:rsidR="000826EE" w:rsidRDefault="000826EE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6EE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48BE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0B0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55BC-19FB-44BC-A658-4E8865E2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2021-06-22T13:20:00Z</cp:lastPrinted>
  <dcterms:created xsi:type="dcterms:W3CDTF">2021-06-22T13:21:00Z</dcterms:created>
  <dcterms:modified xsi:type="dcterms:W3CDTF">2021-06-22T13:21:00Z</dcterms:modified>
</cp:coreProperties>
</file>